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8D39" w14:textId="4D1DD5C7" w:rsidR="003C40E2" w:rsidRDefault="0036404E" w:rsidP="00DE627B">
      <w:pPr>
        <w:jc w:val="center"/>
        <w:rPr>
          <w:rFonts w:ascii="Times New Roman" w:hAnsi="Times New Roman" w:cs="Times New Roman"/>
          <w:b/>
          <w:sz w:val="28"/>
          <w:szCs w:val="24"/>
          <w:lang w:val="sv-SE"/>
        </w:rPr>
      </w:pPr>
      <w:r w:rsidRPr="0036404E">
        <w:rPr>
          <w:rFonts w:ascii="Times New Roman" w:hAnsi="Times New Roman" w:cs="Times New Roman"/>
          <w:b/>
          <w:sz w:val="28"/>
          <w:szCs w:val="24"/>
          <w:lang w:val="sv-SE"/>
        </w:rPr>
        <w:t>PENGARUH KESIBUKAN ORGANISASI TERHADAP FENOMENA EMPTY SHELL FAMILY PADA MAHASISWA UNIVERSITAS SUMATERA UTARA</w:t>
      </w:r>
    </w:p>
    <w:p w14:paraId="4F9082F3" w14:textId="77777777" w:rsidR="0036404E" w:rsidRPr="00DE627B" w:rsidRDefault="0036404E" w:rsidP="00DE627B">
      <w:pPr>
        <w:jc w:val="center"/>
        <w:rPr>
          <w:rFonts w:ascii="Times New Roman" w:hAnsi="Times New Roman" w:cs="Times New Roman"/>
          <w:b/>
          <w:bCs/>
          <w:sz w:val="24"/>
          <w:szCs w:val="24"/>
          <w:lang w:val="sv-SE"/>
        </w:rPr>
      </w:pPr>
    </w:p>
    <w:p w14:paraId="0718DB8D" w14:textId="4FEB8B78" w:rsidR="0036404E" w:rsidRPr="0036404E" w:rsidRDefault="0036404E" w:rsidP="00DE627B">
      <w:pPr>
        <w:jc w:val="center"/>
        <w:rPr>
          <w:rFonts w:ascii="Times New Roman" w:hAnsi="Times New Roman" w:cs="Times New Roman"/>
          <w:b/>
          <w:color w:val="000000" w:themeColor="text1"/>
          <w:sz w:val="24"/>
          <w:szCs w:val="24"/>
          <w:lang w:val="sv-SE"/>
        </w:rPr>
      </w:pPr>
      <w:r w:rsidRPr="0036404E">
        <w:rPr>
          <w:rFonts w:ascii="Times New Roman" w:hAnsi="Times New Roman" w:cs="Times New Roman"/>
          <w:b/>
          <w:color w:val="000000" w:themeColor="text1"/>
          <w:sz w:val="24"/>
          <w:szCs w:val="24"/>
          <w:lang w:val="sv-SE"/>
        </w:rPr>
        <w:t>Hairani Siregar</w:t>
      </w:r>
      <w:r w:rsidRPr="0036404E">
        <w:rPr>
          <w:rFonts w:ascii="Times New Roman" w:hAnsi="Times New Roman" w:cs="Times New Roman"/>
          <w:b/>
          <w:color w:val="000000" w:themeColor="text1"/>
          <w:sz w:val="24"/>
          <w:szCs w:val="24"/>
          <w:vertAlign w:val="superscript"/>
          <w:lang w:val="sv-SE"/>
        </w:rPr>
        <w:t>1</w:t>
      </w:r>
      <w:r w:rsidRPr="0036404E">
        <w:rPr>
          <w:rFonts w:ascii="Times New Roman" w:hAnsi="Times New Roman" w:cs="Times New Roman"/>
          <w:b/>
          <w:color w:val="000000" w:themeColor="text1"/>
          <w:sz w:val="24"/>
          <w:szCs w:val="24"/>
          <w:lang w:val="sv-SE"/>
        </w:rPr>
        <w:t>, Nejla Assyifa Munthe</w:t>
      </w:r>
      <w:r w:rsidRPr="0036404E">
        <w:rPr>
          <w:rFonts w:ascii="Times New Roman" w:hAnsi="Times New Roman" w:cs="Times New Roman"/>
          <w:b/>
          <w:color w:val="000000" w:themeColor="text1"/>
          <w:sz w:val="24"/>
          <w:szCs w:val="24"/>
          <w:vertAlign w:val="superscript"/>
          <w:lang w:val="sv-SE"/>
        </w:rPr>
        <w:t>2</w:t>
      </w:r>
      <w:r w:rsidRPr="0036404E">
        <w:rPr>
          <w:rFonts w:ascii="Times New Roman" w:hAnsi="Times New Roman" w:cs="Times New Roman"/>
          <w:b/>
          <w:color w:val="000000" w:themeColor="text1"/>
          <w:sz w:val="24"/>
          <w:szCs w:val="24"/>
          <w:lang w:val="sv-SE"/>
        </w:rPr>
        <w:t>, Aisyah Muthiah Nuri</w:t>
      </w:r>
      <w:r>
        <w:rPr>
          <w:rFonts w:ascii="Times New Roman" w:hAnsi="Times New Roman" w:cs="Times New Roman"/>
          <w:b/>
          <w:color w:val="000000" w:themeColor="text1"/>
          <w:sz w:val="24"/>
          <w:szCs w:val="24"/>
          <w:vertAlign w:val="superscript"/>
          <w:lang w:val="sv-SE"/>
        </w:rPr>
        <w:t>3</w:t>
      </w:r>
      <w:r>
        <w:rPr>
          <w:rFonts w:ascii="Times New Roman" w:hAnsi="Times New Roman" w:cs="Times New Roman"/>
          <w:b/>
          <w:color w:val="000000" w:themeColor="text1"/>
          <w:sz w:val="24"/>
          <w:szCs w:val="24"/>
          <w:lang w:val="sv-SE"/>
        </w:rPr>
        <w:t xml:space="preserve">, </w:t>
      </w:r>
      <w:r w:rsidRPr="0036404E">
        <w:rPr>
          <w:rFonts w:ascii="Times New Roman" w:hAnsi="Times New Roman" w:cs="Times New Roman"/>
          <w:b/>
          <w:color w:val="000000" w:themeColor="text1"/>
          <w:sz w:val="24"/>
          <w:szCs w:val="24"/>
          <w:lang w:val="sv-SE"/>
        </w:rPr>
        <w:t>Nadine Agita Br. Sinuhaji</w:t>
      </w:r>
      <w:r>
        <w:rPr>
          <w:rFonts w:ascii="Times New Roman" w:hAnsi="Times New Roman" w:cs="Times New Roman"/>
          <w:b/>
          <w:color w:val="000000" w:themeColor="text1"/>
          <w:sz w:val="24"/>
          <w:szCs w:val="24"/>
          <w:vertAlign w:val="superscript"/>
          <w:lang w:val="sv-SE"/>
        </w:rPr>
        <w:t>4</w:t>
      </w:r>
    </w:p>
    <w:p w14:paraId="58880503" w14:textId="5021C03B" w:rsidR="0036404E" w:rsidRPr="0036404E" w:rsidRDefault="0036404E" w:rsidP="00DE627B">
      <w:pPr>
        <w:jc w:val="center"/>
        <w:rPr>
          <w:rFonts w:ascii="Times New Roman" w:hAnsi="Times New Roman" w:cs="Times New Roman"/>
          <w:lang w:val="sv-SE"/>
        </w:rPr>
      </w:pPr>
      <w:hyperlink r:id="rId8" w:history="1">
        <w:r w:rsidRPr="0036404E">
          <w:rPr>
            <w:rStyle w:val="Hyperlink"/>
            <w:rFonts w:ascii="Times New Roman" w:hAnsi="Times New Roman" w:cs="Times New Roman"/>
            <w:lang w:val="sv-SE"/>
          </w:rPr>
          <w:t>hairani@usu.ac.id</w:t>
        </w:r>
        <w:r w:rsidRPr="0036404E">
          <w:rPr>
            <w:rStyle w:val="Hyperlink"/>
            <w:rFonts w:ascii="Times New Roman" w:hAnsi="Times New Roman" w:cs="Times New Roman"/>
            <w:vertAlign w:val="superscript"/>
            <w:lang w:val="sv-SE"/>
          </w:rPr>
          <w:t>1</w:t>
        </w:r>
      </w:hyperlink>
      <w:r w:rsidRPr="0036404E">
        <w:rPr>
          <w:rFonts w:ascii="Times New Roman" w:hAnsi="Times New Roman" w:cs="Times New Roman"/>
          <w:lang w:val="sv-SE"/>
        </w:rPr>
        <w:t xml:space="preserve">, </w:t>
      </w:r>
      <w:hyperlink r:id="rId9" w:history="1">
        <w:r w:rsidRPr="0036404E">
          <w:rPr>
            <w:rStyle w:val="Hyperlink"/>
            <w:rFonts w:ascii="Times New Roman" w:hAnsi="Times New Roman" w:cs="Times New Roman"/>
            <w:lang w:val="sv-SE"/>
          </w:rPr>
          <w:t>nejlaassyfa@gmail.com</w:t>
        </w:r>
        <w:r w:rsidRPr="0036404E">
          <w:rPr>
            <w:rStyle w:val="Hyperlink"/>
            <w:rFonts w:ascii="Times New Roman" w:hAnsi="Times New Roman" w:cs="Times New Roman"/>
            <w:vertAlign w:val="superscript"/>
            <w:lang w:val="sv-SE"/>
          </w:rPr>
          <w:t>2</w:t>
        </w:r>
      </w:hyperlink>
      <w:r w:rsidRPr="0036404E">
        <w:rPr>
          <w:rFonts w:ascii="Times New Roman" w:hAnsi="Times New Roman" w:cs="Times New Roman"/>
          <w:lang w:val="sv-SE"/>
        </w:rPr>
        <w:t xml:space="preserve">, </w:t>
      </w:r>
      <w:hyperlink r:id="rId10" w:history="1">
        <w:r w:rsidRPr="0036404E">
          <w:rPr>
            <w:rStyle w:val="Hyperlink"/>
            <w:rFonts w:ascii="Times New Roman" w:hAnsi="Times New Roman" w:cs="Times New Roman"/>
            <w:lang w:val="sv-SE"/>
          </w:rPr>
          <w:t>aisyahmuthiah@students.usu.ac.id</w:t>
        </w:r>
        <w:r w:rsidRPr="0036404E">
          <w:rPr>
            <w:rStyle w:val="Hyperlink"/>
            <w:rFonts w:ascii="Times New Roman" w:hAnsi="Times New Roman" w:cs="Times New Roman"/>
            <w:vertAlign w:val="superscript"/>
            <w:lang w:val="sv-SE"/>
          </w:rPr>
          <w:t>3</w:t>
        </w:r>
      </w:hyperlink>
      <w:r w:rsidRPr="0036404E">
        <w:rPr>
          <w:rFonts w:ascii="Times New Roman" w:hAnsi="Times New Roman" w:cs="Times New Roman"/>
          <w:lang w:val="sv-SE"/>
        </w:rPr>
        <w:t xml:space="preserve">, </w:t>
      </w:r>
      <w:hyperlink r:id="rId11" w:history="1">
        <w:r w:rsidRPr="0036404E">
          <w:rPr>
            <w:rStyle w:val="Hyperlink"/>
            <w:rFonts w:ascii="Times New Roman" w:hAnsi="Times New Roman" w:cs="Times New Roman"/>
            <w:lang w:val="sv-SE"/>
          </w:rPr>
          <w:t>nadinesinuhaji12@gmail.com</w:t>
        </w:r>
        <w:r w:rsidRPr="0036404E">
          <w:rPr>
            <w:rStyle w:val="Hyperlink"/>
            <w:rFonts w:ascii="Times New Roman" w:hAnsi="Times New Roman" w:cs="Times New Roman"/>
            <w:vertAlign w:val="superscript"/>
            <w:lang w:val="sv-SE"/>
          </w:rPr>
          <w:t>4</w:t>
        </w:r>
      </w:hyperlink>
      <w:r w:rsidRPr="0036404E">
        <w:rPr>
          <w:rFonts w:ascii="Times New Roman" w:hAnsi="Times New Roman" w:cs="Times New Roman"/>
          <w:lang w:val="sv-SE"/>
        </w:rPr>
        <w:t xml:space="preserve"> </w:t>
      </w:r>
    </w:p>
    <w:p w14:paraId="0FB2A1F8" w14:textId="7B495D64" w:rsidR="003C40E2" w:rsidRDefault="0036404E" w:rsidP="003C40E2">
      <w:pPr>
        <w:jc w:val="center"/>
        <w:rPr>
          <w:rFonts w:ascii="Times New Roman" w:hAnsi="Times New Roman" w:cs="Times New Roman"/>
          <w:b/>
          <w:bCs/>
          <w:sz w:val="24"/>
          <w:szCs w:val="24"/>
          <w:lang w:val="sv-SE"/>
        </w:rPr>
      </w:pPr>
      <w:r w:rsidRPr="0036404E">
        <w:rPr>
          <w:rFonts w:ascii="Times New Roman" w:hAnsi="Times New Roman" w:cs="Times New Roman"/>
          <w:b/>
          <w:bCs/>
          <w:sz w:val="24"/>
          <w:szCs w:val="24"/>
          <w:lang w:val="sv-SE"/>
        </w:rPr>
        <w:t>Universitas Sumatera Utara</w:t>
      </w:r>
    </w:p>
    <w:p w14:paraId="73DA30E1" w14:textId="77777777" w:rsidR="0036404E" w:rsidRDefault="0036404E" w:rsidP="003C40E2">
      <w:pPr>
        <w:jc w:val="center"/>
        <w:rPr>
          <w:rFonts w:ascii="Times New Roman" w:hAnsi="Times New Roman" w:cs="Times New Roman"/>
          <w:b/>
          <w:bCs/>
          <w:lang w:val="sv-SE"/>
        </w:rPr>
      </w:pPr>
    </w:p>
    <w:p w14:paraId="2A3C7E00" w14:textId="76149C07" w:rsidR="003C40E2" w:rsidRPr="003C40E2" w:rsidRDefault="003C40E2" w:rsidP="003C40E2">
      <w:pPr>
        <w:jc w:val="center"/>
        <w:rPr>
          <w:rFonts w:ascii="Times New Roman" w:hAnsi="Times New Roman" w:cs="Times New Roman"/>
          <w:lang w:val="sv-SE"/>
        </w:rPr>
      </w:pPr>
      <w:r w:rsidRPr="003C40E2">
        <w:rPr>
          <w:rFonts w:ascii="Times New Roman" w:hAnsi="Times New Roman" w:cs="Times New Roman"/>
          <w:b/>
          <w:bCs/>
          <w:lang w:val="sv-SE"/>
        </w:rPr>
        <w:t>ABSTRAK</w:t>
      </w:r>
    </w:p>
    <w:p w14:paraId="6DBA8CF4" w14:textId="27C9EEC2" w:rsidR="003C40E2" w:rsidRPr="003C40E2" w:rsidRDefault="0036404E" w:rsidP="0036404E">
      <w:pPr>
        <w:jc w:val="both"/>
        <w:rPr>
          <w:rFonts w:ascii="Times New Roman" w:hAnsi="Times New Roman" w:cs="Times New Roman"/>
          <w:lang w:val="sv-SE"/>
        </w:rPr>
      </w:pPr>
      <w:r w:rsidRPr="0036404E">
        <w:rPr>
          <w:rFonts w:ascii="Times New Roman" w:hAnsi="Times New Roman" w:cs="Times New Roman"/>
          <w:lang w:val="sv-SE"/>
        </w:rPr>
        <w:t>Fenomena empty shell family atau keluarga “selaput kosong” merupakan kondisi di mana sebuah unit keluarga tetap bertahan secara administratif, namun mengalami degradasi kualitas relasional akibat hilangnya kedekatan emosional dan interaksi yang bermakna antar anggota keluarga. Penelitian ini bertujuan untuk menganalisis pengaruh kesibukan organisasi terhadap munculnya fenomena tersebut pada mahasiswa aktif organisasi di Universitas Sumatera Utara. Menggunakan metode kualitatif dengan pendekatan deskriptif, data dikumpulkan melalui kuesioner yang disebarkan kepada responden. Analisis penelitian ini didasarkan pada kerangka teori empty shell family dari William J. Goode, yang memandang keluarga sebagai unit yang tetap utuh namun mengalami kekosongan dalam fungsi emosional.</w:t>
      </w:r>
      <w:r>
        <w:rPr>
          <w:rFonts w:ascii="Times New Roman" w:hAnsi="Times New Roman" w:cs="Times New Roman"/>
          <w:lang w:val="sv-SE"/>
        </w:rPr>
        <w:t xml:space="preserve"> </w:t>
      </w:r>
      <w:r w:rsidRPr="0036404E">
        <w:rPr>
          <w:rFonts w:ascii="Times New Roman" w:hAnsi="Times New Roman" w:cs="Times New Roman"/>
          <w:lang w:val="sv-SE"/>
        </w:rPr>
        <w:t>Hasil penelitian menunjukkan bahwa intensitas kegiatan organisasi yang tinggi memicu role strain pada mahasiswa, yang berdampak pada pola komunikasi keluarga dari yang bersifat intim dan ekspresif menjadi lebih teknis atau instrumental. Meskipun terjadi pelemahan dukungan emosional di lingkungan domestik karena mahasiswa cenderung lebih merasa terhubung dengan lingkungan organisasi, mahasiswa tetap berupaya melakukan strategi adaptasi seperti manajemen kehadiran yang intensional dan transparansi proaktif untuk menjaga keharmonisan keluarga. Penelitian ini menyimpulkan bahwa fenomena empty shell family pada mahasiswa bersifat situasional dan dapat dimitigasi selama terdapat kesadaran individu untuk tetap memberikan kehadiran emosional yang berkualitas di tengah tuntutan kesibukan organisasi.</w:t>
      </w:r>
    </w:p>
    <w:p w14:paraId="096C0FB2" w14:textId="081D5B67" w:rsidR="003C40E2" w:rsidRDefault="003C40E2" w:rsidP="003C40E2">
      <w:pPr>
        <w:rPr>
          <w:rFonts w:ascii="Times New Roman" w:hAnsi="Times New Roman" w:cs="Times New Roman"/>
          <w:lang w:val="sv-SE"/>
        </w:rPr>
      </w:pPr>
      <w:r w:rsidRPr="003C40E2">
        <w:rPr>
          <w:rFonts w:ascii="Times New Roman" w:hAnsi="Times New Roman" w:cs="Times New Roman"/>
          <w:lang w:val="sv-SE"/>
        </w:rPr>
        <w:t xml:space="preserve">Kata Kunci: </w:t>
      </w:r>
      <w:r w:rsidR="0036404E" w:rsidRPr="0036404E">
        <w:rPr>
          <w:rFonts w:ascii="Times New Roman" w:hAnsi="Times New Roman" w:cs="Times New Roman"/>
          <w:lang w:val="sv-SE"/>
        </w:rPr>
        <w:t>Empty Shell Family, Mahasiswa, Organisasi, Hubungan Keluarga, Komunikasi</w:t>
      </w:r>
      <w:r w:rsidR="0036404E">
        <w:rPr>
          <w:rFonts w:ascii="Times New Roman" w:hAnsi="Times New Roman" w:cs="Times New Roman"/>
          <w:lang w:val="sv-SE"/>
        </w:rPr>
        <w:t>.</w:t>
      </w:r>
    </w:p>
    <w:p w14:paraId="63FE92EA" w14:textId="77777777" w:rsidR="00E91EF4" w:rsidRPr="00DC5118" w:rsidRDefault="00E91EF4" w:rsidP="00DE627B">
      <w:pPr>
        <w:jc w:val="both"/>
        <w:rPr>
          <w:rFonts w:ascii="Times New Roman" w:hAnsi="Times New Roman" w:cs="Times New Roman"/>
          <w:i/>
          <w:iCs/>
          <w:lang w:val="fi-FI"/>
        </w:rPr>
      </w:pPr>
    </w:p>
    <w:p w14:paraId="50C744DB" w14:textId="5781E5DD" w:rsidR="004C0BD7" w:rsidRPr="00DE627B" w:rsidRDefault="003C40E2" w:rsidP="00DE627B">
      <w:pPr>
        <w:jc w:val="both"/>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PENDAHULUAN</w:t>
      </w:r>
    </w:p>
    <w:p w14:paraId="2700C146"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Mahasiswa merupakan individu yang berada pada fase perkembangan menuju kedewasaan dan dituntut untuk mampu berkembang tidak hanya dalam bidang akademik, tetapi juga dalam bidang sosial. Salah satu bentuk pengembangan diri yang banyak dilakukan mahasiswa adalah melalui organisasi kampus. Organisasi mahasiswa dianggap mampu menjadi sarana pembentukan kemampuan komunikasi, kepemimpinan, kerjasama tim, serta memperluas relasi sosial mahasiswa. Menurut (Santoso, 2010), organisasi merupakan suatu sistem kerja sama antara dua orang atau lebih yang dilakukan untuk mencapai tujuan bersama. Dalam lingkungan perguruan tinggi, mahasiswa yang aktif organisasi sering dipandang lebih produktif dan memiliki kemampuan sosial yang lebih baik dibanding mahasiswa yang hanya berfokus pada kegiatan akademik.</w:t>
      </w:r>
    </w:p>
    <w:p w14:paraId="63035758" w14:textId="77777777" w:rsid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Keaktifan mahasiswa dalam organisasi pada dasarnya memberikan banyak manfaat positif bagi pengembangan diri. Namun, di sisi lain, keterlibatan yang terlalu tinggi dalam aktivitas organisasi juga dapat menimbulkan berbagai konsekuensi dalam kehidupan pribadi mahasiswa, termasuk dalam hubungan keluarga. Jadwal organisasi yang padat sering kali membuat mahasiswa lebih banyak menghabiskan waktu di lingkungan kampus dibandingkan di rumah. Akibatnya, intensitas komunikasi dan waktu kebersamaan dengan keluarga menjadi berkurang. Kondisi tersebut secara perlahan dapat mempengaruhi kualitas hubungan emosional antara mahasiswa dan keluarganya.</w:t>
      </w:r>
    </w:p>
    <w:p w14:paraId="0135187F" w14:textId="77777777" w:rsidR="00F33962" w:rsidRPr="0036404E" w:rsidRDefault="00F33962" w:rsidP="0036404E">
      <w:pPr>
        <w:ind w:firstLine="540"/>
        <w:jc w:val="both"/>
        <w:rPr>
          <w:rFonts w:ascii="Times New Roman" w:eastAsia="DengXian" w:hAnsi="Times New Roman" w:cs="Times New Roman"/>
          <w:kern w:val="2"/>
          <w:sz w:val="24"/>
          <w:szCs w:val="24"/>
          <w:lang w:val="sv-SE"/>
          <w14:ligatures w14:val="standardContextual"/>
        </w:rPr>
      </w:pPr>
    </w:p>
    <w:p w14:paraId="123ABEA9"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lastRenderedPageBreak/>
        <w:t>Keluarga merupakan lingkungan sosial pertama yang memiliki peran penting dalam pembentukan karakter, perkembangan emosional, dan kesejahteraan individu. Menurut (Djamarah, 2004), keluarga adalah sebuah organisasi yang dibingkai oleh ikatan pernikahan. Dalam keluarga, setiap anggota memiliki peran dan tanggung jawab untuk menciptakan hubungan yang harmonis. Oleh karena itu, komunikasi dan kedekatan emosional antar anggota keluarga menjadi bagian penting dalam menjaga keharmonisan keluarga.</w:t>
      </w:r>
    </w:p>
    <w:p w14:paraId="72B11E40"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Keberfungsian keluarga tidak hanya ditentukan oleh keberadaan anggota keluarga secara fisik, tetapi juga dari kemampuan keluarga dalam menjalankan fungsi sosial dan emosionalnya. (Eipstein, Ryan, Bishop, Miller, &amp; Keitner, 2003) menyatakan bahwa keberfungsian keluarga merupakan sejauh mana sebuah keluarga mampu menjalankan tugas-tugasnya dengan tetap mengupayakan kesejahteraan dan perkembangan sosial, fisik, serta psikologis masing-masing anggotanya. Pendapat tersebut diperkuat oleh (DeFrain, Asay, &amp; Olson, 2009) yang menjelaskan bahwa keluarga yang berfungsi dengan baik ditandai dengan adanya komunikasi yang efektif, dukungan emosional, dan kedekatan antar anggota keluarga. Dengan demikian, kualitas hubungan emosional menjadi salah satu indikator penting dalam melihat keberfungsian keluarga.</w:t>
      </w:r>
    </w:p>
    <w:p w14:paraId="0FE27AAF"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Perkembangan gaya hidup modern dan tingginya mobilitas individu menyebabkan interaksi dalam keluarga semakin terbatas. Banyak anggota keluarga yang hidup serumah, tetapi memiliki sedikit waktu untuk berkomunikasi secara mendalam karena kesibukan masing-masing. Kondisi tersebut berkaitan dengan fenomena empty shell family, yaitu keadaan ketika keluarga masih terlihat utuh secara struktur, namun hubungan emosional antar anggota keluarga mulai melemah. Fenomena ini ditandai dengan minimnya komunikasi, kurangnya perhatian emosional, serta renggangnya kedekatan antar anggota keluarga meskipun secara fisik masih tinggal bersama.</w:t>
      </w:r>
    </w:p>
    <w:p w14:paraId="7E8941BE"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Fenomena empty shell family menjadi menarik untuk dikaji pada mahasiswa aktif organisasi karena masa perkuliahan merupakan fase transisi yang dipenuhi berbagai tuntutan sosial dan akademik. Mahasiswa yang terlalu fokus pada aktivitas organisasi cenderung lebih banyak berinteraksi dengan lingkungan sosial di luar rumah dibandingkan dengan keluarganya sendiri. Dalam jangka panjang, kondisi tersebut berpotensi menyebabkan hubungan keluarga menjadi semakin renggang dan komunikasi hanya berlangsung secara formalitas.</w:t>
      </w:r>
    </w:p>
    <w:p w14:paraId="0B889764" w14:textId="72AC22BC" w:rsidR="003C40E2"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Penelitian mengenai organisasi mahasiswa umumnya lebih banyak membahas pengaruh organisasi terhadap pengembangan soft skill, kepemimpinan, dan prestasi akademik mahasiswa. Sementara itu, penelitian yang membahas dampak kesibukan organisasi terhadap hubungan emosional dalam keluarga, khususnya yang berkaitan dengan fenomena empty shell family, masih relatif terbatas. Oleh karena itu, penelitian ini penting dilakukan untuk menganalisis pengaruh kesibukan organisasi terhadap munculnya fenomena empty shell family pada mahasiswa.</w:t>
      </w:r>
    </w:p>
    <w:p w14:paraId="0F1E81E2" w14:textId="77777777" w:rsidR="0036404E" w:rsidRDefault="0036404E" w:rsidP="0036404E">
      <w:pPr>
        <w:jc w:val="both"/>
        <w:rPr>
          <w:rFonts w:ascii="Times New Roman" w:eastAsia="DengXian" w:hAnsi="Times New Roman" w:cs="Times New Roman"/>
          <w:kern w:val="2"/>
          <w:sz w:val="24"/>
          <w:szCs w:val="24"/>
          <w:lang w:val="sv-SE"/>
          <w14:ligatures w14:val="standardContextual"/>
        </w:rPr>
      </w:pPr>
    </w:p>
    <w:p w14:paraId="7A04749F" w14:textId="0DAF09FA" w:rsidR="0036404E" w:rsidRPr="0036404E" w:rsidRDefault="0036404E" w:rsidP="0036404E">
      <w:pPr>
        <w:jc w:val="both"/>
        <w:rPr>
          <w:rFonts w:ascii="Times New Roman" w:eastAsia="DengXian" w:hAnsi="Times New Roman" w:cs="Times New Roman"/>
          <w:b/>
          <w:bCs/>
          <w:kern w:val="2"/>
          <w:sz w:val="24"/>
          <w:szCs w:val="24"/>
          <w:lang w:val="sv-SE"/>
          <w14:ligatures w14:val="standardContextual"/>
        </w:rPr>
      </w:pPr>
      <w:r w:rsidRPr="0036404E">
        <w:rPr>
          <w:rFonts w:ascii="Times New Roman" w:eastAsia="DengXian" w:hAnsi="Times New Roman" w:cs="Times New Roman"/>
          <w:b/>
          <w:bCs/>
          <w:kern w:val="2"/>
          <w:sz w:val="24"/>
          <w:szCs w:val="24"/>
          <w:lang w:val="sv-SE"/>
          <w14:ligatures w14:val="standardContextual"/>
        </w:rPr>
        <w:t>KERANGKA TEORI</w:t>
      </w:r>
    </w:p>
    <w:p w14:paraId="0FC2EA9B" w14:textId="20696836" w:rsidR="0036404E" w:rsidRPr="0036404E" w:rsidRDefault="0036404E" w:rsidP="0036404E">
      <w:pPr>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 Konsep empty shell family dikemukakan oleh William J. Goode dalam (Suhendi &amp; Wahyu, 2001). Menurut Goode, empty shell family atau keluarga selaput kosong merupakan kondisi keluarga yang secara struktur masih tetap utuh, namun hubungan emosional antar anggota keluarga mengalami kekosongan. Dalam kondisi ini, anggota keluarga masih tinggal bersama dan menjalankan fungsi keluarga secara formal, tetapi tidak terdapat kedekatan emosional, komunikasi yang hangat, maupun interaksi yang harmonis antar anggota keluarga.</w:t>
      </w:r>
    </w:p>
    <w:p w14:paraId="43AEEAC4"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Goode menjelaskan bahwa keluarga selaput kosong ditandai dengan renggangnya hubungan interpersonal dalam keluarga, minimnya komunikasi, serta hilangnya perhatian </w:t>
      </w:r>
      <w:r w:rsidRPr="0036404E">
        <w:rPr>
          <w:rFonts w:ascii="Times New Roman" w:eastAsia="DengXian" w:hAnsi="Times New Roman" w:cs="Times New Roman"/>
          <w:kern w:val="2"/>
          <w:sz w:val="24"/>
          <w:szCs w:val="24"/>
          <w:lang w:val="sv-SE"/>
          <w14:ligatures w14:val="standardContextual"/>
        </w:rPr>
        <w:lastRenderedPageBreak/>
        <w:t>emosional antar anggota keluarga. Hubungan keluarga hanya dipertahankan karena alasan tertentu, seperti status sosial, anak, atau tuntutan norma masyarakat, bukan karena adanya kedekatan emosional yang kuat.</w:t>
      </w:r>
    </w:p>
    <w:p w14:paraId="28712C5C"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Fenomena empty shell family muncul akibat perubahan sosial dan modernisasi yang menyebabkan anggota keluarga lebih sibuk dengan aktivitas masing-masing. Kesibukan tersebut membuat interaksi keluarga menjadi semakin terbatas sehingga hubungan emosional perlahan mengalami penurunan. Dalam kondisi tertentu, keluarga tetap terlihat harmonis di depan masyarakat, tetapi sebenarnya mengalami kekosongan hubungan di dalam keluarga itu sendiri.</w:t>
      </w:r>
    </w:p>
    <w:p w14:paraId="18BF8005"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Pandangan Goode relevan dengan penelitian ini karena mahasiswa yang aktif dalam organisasi memiliki tingkat kesibukan yang tinggi sehingga intensitas komunikasi dan kebersamaan dengan keluarga menjadi berkurang. Aktivitas organisasi yang padat dapat menyebabkan mahasiswa lebih banyak berinteraksi dengan lingkungan sosial di luar rumah dibandingkan dengan keluarganya sendiri. Akibatnya, hubungan emosional dalam keluarga menjadi renggang dan komunikasi hanya berlangsung secara formalitas.</w:t>
      </w:r>
    </w:p>
    <w:p w14:paraId="1295A5F9" w14:textId="059EF4F2" w:rsid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Dengan demikian, teori empty shell family menurut William J. Goode digunakan dalam penelitian ini untuk menjelaskan bahwa kesibukan organisasi mahasiswa berpotensi menyebabkan berkurangnya interaksi dan kedekatan emosional dalam keluarga sehingga memunculkan fenomena keluarga selaput kosong.</w:t>
      </w:r>
    </w:p>
    <w:p w14:paraId="0F420B5C" w14:textId="77777777" w:rsidR="0036404E" w:rsidRDefault="0036404E" w:rsidP="0036404E">
      <w:pPr>
        <w:jc w:val="both"/>
        <w:rPr>
          <w:rFonts w:ascii="Times New Roman" w:eastAsia="DengXian" w:hAnsi="Times New Roman" w:cs="Times New Roman"/>
          <w:kern w:val="2"/>
          <w:sz w:val="24"/>
          <w:szCs w:val="24"/>
          <w:lang w:val="sv-SE"/>
          <w14:ligatures w14:val="standardContextual"/>
        </w:rPr>
      </w:pPr>
    </w:p>
    <w:p w14:paraId="41DEDA94" w14:textId="32B1F491" w:rsidR="004C0BD7" w:rsidRPr="00DE627B" w:rsidRDefault="0051076A" w:rsidP="0007557A">
      <w:pPr>
        <w:jc w:val="both"/>
        <w:rPr>
          <w:rFonts w:ascii="Times New Roman" w:eastAsia="Times New Roman" w:hAnsi="Times New Roman" w:cs="Times New Roman"/>
          <w:b/>
          <w:bCs/>
          <w:sz w:val="24"/>
          <w:szCs w:val="24"/>
          <w:lang w:val="sv-SE"/>
        </w:rPr>
      </w:pPr>
      <w:r w:rsidRPr="00DE627B">
        <w:rPr>
          <w:rFonts w:ascii="Times New Roman" w:eastAsia="Times New Roman" w:hAnsi="Times New Roman" w:cs="Times New Roman"/>
          <w:b/>
          <w:bCs/>
          <w:sz w:val="24"/>
          <w:szCs w:val="24"/>
          <w:lang w:val="sv-SE"/>
        </w:rPr>
        <w:t>METODE PENELITIAN</w:t>
      </w:r>
    </w:p>
    <w:p w14:paraId="5942C9B5"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Metode Penelitian Penelitian ini menggunakan metode kualitatif dengan pendekatan deskriptif. Metode kualitatif digunakan karena penelitian ini bertujuan untuk memahami, menggambarkan, dan menjelaskan fenomena empty shell family pada mahasiswa yang aktif dalam organisasi secara lebih mendalam. Penelitian kualitatif menekankan pada pemahaman terhadap pengalaman, pandangan, serta kondisi sosial yang dialami individu dalam kehidupan sehari-hari. Dengan menggunakan metode ini, peneliti dapat memperoleh informasi yang lebih rinci mengenai bagaimana kesibukan organisasi dapat memengaruhi hubungan komunikasi dan kedekatan mahasiswa dengan keluarganya. Menurut (Bogdan &amp; Taylor, 2023), penelitian kualitatif merupakan prosedur penelitian yang menghasilkan data deskriptif berupa kata-kata tertulis maupun lisan dari orang-orang serta perilaku yang diamati. </w:t>
      </w:r>
    </w:p>
    <w:p w14:paraId="724112BF"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Pendekatan deskriptif digunakan untuk memberikan gambaran secara sistematis dan faktual mengenai fenomena empty shell family yang dialami mahasiswa aktif organisasi. Pendekatan ini dipilih karena penelitian tidak hanya berfokus pada pengumpulan data, tetapi juga pada upaya memahami kondisi sosial yang terjadi di lingkungan responden. Menurut (Sudjana &amp; Ibrahim, 2020) (2004:64), penelitian deskriptif adalah penelitian yang berusaha mendeskripsikan suatu gejala, peristiwa, atau kejadian yang terjadi pada masa sekarang. Oleh karena itu, pendekatan deskriptif dianggap sesuai untuk menjelaskan kondisi hubungan komunikasi keluarga mahasiswa di tengah kesibukan aktivitas organisasi yang mereka jalani. </w:t>
      </w:r>
    </w:p>
    <w:p w14:paraId="45791C1A"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Pengumpulan data dilakukan melalui penyebaran kuesioner menggunakan Google Form yang berisi beberapa pertanyaan terkait tingkat kesibukan organisasi, intensitas komunikasi dalam keluarga, kedekatan emosional dengan anggota keluarga, serta perubahan hubungan keluarga setelah aktif mengikuti organisasi. Penggunaan Google Form dipilih karena mempermudah proses penyebaran dan pengumpulan data dari responden secara lebih efisien. Selain itu, teknik ini juga memudahkan responden dalam memberikan jawaban sesuai dengan pengalaman dan kondisi yang mereka alami. </w:t>
      </w:r>
    </w:p>
    <w:p w14:paraId="5237EEE1" w14:textId="77777777" w:rsidR="0036404E" w:rsidRPr="0036404E"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 xml:space="preserve">Responden dalam penelitian ini adalah mahasiswa yang aktif mengikuti organisasi di </w:t>
      </w:r>
      <w:r w:rsidRPr="0036404E">
        <w:rPr>
          <w:rFonts w:ascii="Times New Roman" w:eastAsia="DengXian" w:hAnsi="Times New Roman" w:cs="Times New Roman"/>
          <w:kern w:val="2"/>
          <w:sz w:val="24"/>
          <w:szCs w:val="24"/>
          <w:lang w:val="sv-SE"/>
          <w14:ligatures w14:val="standardContextual"/>
        </w:rPr>
        <w:lastRenderedPageBreak/>
        <w:t xml:space="preserve">lingkungan Universitas Sumatera Utara. Penelitian ini berfokus pada mahasiswa yang memiliki keterlibatan aktif dalam kegiatan organisasi kampus karena dianggap memiliki tingkat kesibukan yang dapat memengaruhi hubungan dalam keluarga. </w:t>
      </w:r>
    </w:p>
    <w:p w14:paraId="5F12E73C" w14:textId="46D41AFC" w:rsidR="003C40E2" w:rsidRDefault="0036404E" w:rsidP="0036404E">
      <w:pPr>
        <w:ind w:firstLine="540"/>
        <w:jc w:val="both"/>
        <w:rPr>
          <w:rFonts w:ascii="Times New Roman" w:eastAsia="DengXian" w:hAnsi="Times New Roman" w:cs="Times New Roman"/>
          <w:kern w:val="2"/>
          <w:sz w:val="24"/>
          <w:szCs w:val="24"/>
          <w:lang w:val="sv-SE"/>
          <w14:ligatures w14:val="standardContextual"/>
        </w:rPr>
      </w:pPr>
      <w:r w:rsidRPr="0036404E">
        <w:rPr>
          <w:rFonts w:ascii="Times New Roman" w:eastAsia="DengXian" w:hAnsi="Times New Roman" w:cs="Times New Roman"/>
          <w:kern w:val="2"/>
          <w:sz w:val="24"/>
          <w:szCs w:val="24"/>
          <w:lang w:val="sv-SE"/>
          <w14:ligatures w14:val="standardContextual"/>
        </w:rPr>
        <w:t>Teknik pengambilan sampel menggunakan purposive sampling, yaitu teknik pemilihan responden berdasarkan kriteria tertentu yang telah ditetapkan oleh peneliti. Adapun kriteria responden dalam penelitian ini adalah mahasiswa yang aktif mengikuti organisasi kampus dan terlibat secara rutin dalam kegiatan organisasi tersebut. Teknik ini digunakan agar data yang diperoleh lebih sesuai dengan tujuan penelitian dan mampu memberikan gambaran yang relevan mengenai fenomena yang diteliti.</w:t>
      </w:r>
    </w:p>
    <w:p w14:paraId="188FE5C3" w14:textId="77777777" w:rsidR="0036404E" w:rsidRPr="003C40E2" w:rsidRDefault="0036404E" w:rsidP="0036404E">
      <w:pPr>
        <w:ind w:firstLine="540"/>
        <w:jc w:val="both"/>
        <w:rPr>
          <w:rFonts w:ascii="Times New Roman" w:eastAsia="DengXian" w:hAnsi="Times New Roman" w:cs="Times New Roman"/>
          <w:kern w:val="2"/>
          <w:sz w:val="24"/>
          <w:szCs w:val="24"/>
          <w:lang w:val="sv-SE"/>
          <w14:ligatures w14:val="standardContextual"/>
        </w:rPr>
      </w:pPr>
    </w:p>
    <w:p w14:paraId="7DE6E39C" w14:textId="43171625" w:rsidR="00BF7973" w:rsidRPr="00DE627B" w:rsidRDefault="003C40E2" w:rsidP="00DE627B">
      <w:pPr>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HASIL DAN PEMBAHASAN</w:t>
      </w:r>
    </w:p>
    <w:p w14:paraId="5C898D9A"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Keterlibatan mahasiswa dalam organisasi yang intensif telah menciptakan pergeseran paradigma dalam pola interaksi keluarga. Sesuai dengan kerangka teori William J. Goode, empty shell family ditandai dengan tetap utuhnya struktur keluarga secara administratif, namun terjadi kemerosotan drastis dalam fungsi emosional. Berdasarkan penelitian ini, kesibukan organisasi yang menuntut waktu dan energi berlebih telah mengubah interaksi  yang dulunya bersifat intim dan ekspresif menjadi lebih teknis. Hubungan domestik kini sering kali hanya berfungsi sebagai “tempat singgah” untuk pemenuhan dasar fisik, sementara kedalaman komunikasi semakin tergerus oleh padatnya agenda organisasi kampus.</w:t>
      </w:r>
    </w:p>
    <w:p w14:paraId="240A3B04"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Kelelahan fisik yang dialami mahasiswa setelah  berkegiatan di organisasi menjadi faktor krusial yang menghambat komunikasi berkualitas. Ketika mahasiswa kembali ke rumah, mereka sering sekali berada dalam kondisi yang tidak memungkinkan untuk melakukan percakapan hangat. Akibatnya, komunikasi dengan orang tua atau anggota keluarga lainnya sering sekali terbatas pada hal-hal  yang bersifat instrumental, seperti meminta izin kegiatan, menanyakan urusan rumah tangga, atau pemberitahuan keberadaan secara singkat, hal ini menunjukkan bahwa fungsi keluarga sebagai ruang berbagai kasih sayang mulai memudar, tergantikan oleh interaksi yang bersifat administratif demi mempertahankan keharmonisan yang tampak di permukaan.</w:t>
      </w:r>
    </w:p>
    <w:p w14:paraId="3786DBC6"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Fenomena ini menegaskan bahwa struktur keluarga memang tidak mengalami disintegrasi atau perceraian, namun terjadi “pengosongan” konten interaksi di dalamnya. Mahasiswa yang aktif di organisasi cenderung kehilangan  ruang untuk mendengarkan dan didengarkan di rumah karena keterbatasan waktu. Kondisi ini menciptakan celah relasional yang semakin lebar, di mana keberadaan mahasiswa di dalam rumah secara fisik tidak lagi dibarengi dengan kehadiran emosional yang substansial, sehingga fungsi utama keluarga sebagai unit pendukung sosial mengalami pelemahan yang signifikan.</w:t>
      </w:r>
    </w:p>
    <w:p w14:paraId="4BAA142B"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 xml:space="preserve">Disfungsi afektif dan pergeseran pemenuhan dukungan emosional indikator utama dari empty shell family menurut Goode adalah hilangnya pemenuhan kebutuhan afektif. Dalam penelitian ini, ditemukan bahwa mahasiswa mengalami pergeseran dalam mencari dukungan emosional, dimana lingkungan organisasi keluarga. Banyak responden mengakui bahwa mereka lebih merasa “terhubung” dengan rekan sesama organisasi karena adanya kesamaan visi dan aktivitas. Fenomena ini menciptakan kesenjangan psikologis di dalam mahasiswa secara emosional lebih banyak berinvestasi pada lingkungan keluarga. </w:t>
      </w:r>
    </w:p>
    <w:p w14:paraId="56D49C46"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 xml:space="preserve">Kondisi emotional detachment (pelepasan emosional) ini menjadi bukti nyata adanya kekosongan responden memang tetap tinggal bersama keluarga, namun mereka merasa tidak lagi memiliki keterikatan batin yang mendalam dengan anggota keluarga lainnya, kebutuhan untuk berbagi aspirasi, kegelisahan, hingga keberhasilan kini lebih banyak disalurkan kepada teman organisasi karena dianggap lebih memahami dinamika hidup mahasiswa saat ini. Akibatnya, hubungan dengan keluarga menjadi lebih dingin </w:t>
      </w:r>
      <w:r w:rsidRPr="0036404E">
        <w:rPr>
          <w:rFonts w:ascii="Times New Roman" w:hAnsi="Times New Roman" w:cs="Times New Roman"/>
          <w:noProof/>
          <w:sz w:val="24"/>
          <w:szCs w:val="28"/>
          <w:lang w:val="sv-SE"/>
        </w:rPr>
        <w:lastRenderedPageBreak/>
        <w:t>atau”kosong” karena minimnya pertukaran perasaan yang tulus di antara anggota yang dalam satu atap.</w:t>
      </w:r>
    </w:p>
    <w:p w14:paraId="357BFD6D"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Kesenjangan emosional ini mencerminkan bahwa meskipun keluarga secara formal masih tetap berdiri, namun didalamnya telah terjadi krisis fungsi pendukung. Ketika dukungan emosional yang seharusnya bersumber dari keluarga berpindah ke lingkungan sosial lain, maka keluarga tersebut mulai menunjukkan gejala empty shell family yang akut. Kehampaan ini tidak terlihat secara fisik oleh pihak luar, namun dirasakan secara internal sebagai ketidakmampuan keluarga untuk memberikan kehangatan yang dibutuhkan oleh anggotanya, yang mana kondisi ini adalah inti daripada yang dikemukakan Goode sebagai keluarga dengan selaput kosong.</w:t>
      </w:r>
    </w:p>
    <w:p w14:paraId="70B609D3"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Strategi adaptasi mahasiswa dalam menjaga keharmonisan formal di tengah ancaman fenomena empty shell family, mahasiswa di universitas sumatera utara tidak membiarkan kerenggangan hubungan tersebut berlanjut tanpa upaya mitigasi. Sejalan dengan pandangan goode mengenai upaya keluarga untuk mempertahankan fungsi dasarnya, responden melakukan strategi adaptasi seperti manajemen kehadiran yang intensional. Meskipun waktu yang tersedia sangat terbatas, mahasiswa berusaha menciptakan kebiasaan kecil seperti makan bersama atau percakapan malam sebelum beristirahat sebagai upaya untuk tetap menjaga “nyala” hubungan emosional agar tidak benar-benar padam dalam kekosongan.</w:t>
      </w:r>
    </w:p>
    <w:p w14:paraId="12A3CB95" w14:textId="77777777" w:rsidR="0036404E" w:rsidRP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 xml:space="preserve">Selain itu, transparansi proaktif menjadi kunci utama mahasiswa dalam menjaga stabilitas suasana rumah. Responden cenderung bersikap terbuka mengenai seluruh rangkaian aktivitas organisasi, mulai dari kepanitiaan hingga kegiatan sosial lainnya, dengan membagikan detail kegiatan dan tidak menutup-nutupi proses yang mereka capai, mahasiswa mencoba menarik orang tua ke dalam dunia mereka agar pihak keluarga merasa tetap dihargai dan diikutsertakan. Strategi ini sangat efektif untuk memitigasi potensi konflik atau kecurigaan, serta membangun pengertian bersama bahwa kesibukan yang mereka jalani memiliki nilai positif untuk pengembangan diri. </w:t>
      </w:r>
    </w:p>
    <w:p w14:paraId="739F24F5" w14:textId="77777777" w:rsidR="0036404E" w:rsidRDefault="0036404E" w:rsidP="0036404E">
      <w:pPr>
        <w:ind w:firstLine="540"/>
        <w:jc w:val="both"/>
        <w:rPr>
          <w:rFonts w:ascii="Times New Roman" w:hAnsi="Times New Roman" w:cs="Times New Roman"/>
          <w:noProof/>
          <w:sz w:val="24"/>
          <w:szCs w:val="28"/>
          <w:lang w:val="sv-SE"/>
        </w:rPr>
      </w:pPr>
      <w:r w:rsidRPr="0036404E">
        <w:rPr>
          <w:rFonts w:ascii="Times New Roman" w:hAnsi="Times New Roman" w:cs="Times New Roman"/>
          <w:noProof/>
          <w:sz w:val="24"/>
          <w:szCs w:val="28"/>
          <w:lang w:val="sv-SE"/>
        </w:rPr>
        <w:t xml:space="preserve">Selanjutnya, mahasiswa cenderung melakukan mitigasi tekanan emosional dengan tetap menampilkan sifat positif saat berinteraksi di rumah sebagai bentuk tanggung jawab untuk menjaga keharmonisan. Responden sadar bahwa mereka memiliki peran yang harus dijalankan untuk menjaga stabilitas struktur keluarga, dengan menyembunyikan kelelahan fisik dan tetap berperilaku kooperatif saat berada di rumah, mahasiswa berupaya agar “cangkang” atau struktur keluarga tersebut tetap terlihat utuh dan harmonis. Hal ini menunjukkan bahwa mahasiswa secara sadar berusaha menjaga kestabilan keluarga agar terhindar dari disfungsi yang lebih parah, meskipun mereka sendiri sering berada dalam tekanan beban peran yang sangat berat. </w:t>
      </w:r>
    </w:p>
    <w:p w14:paraId="7B4D029A" w14:textId="1828E328" w:rsidR="007B0926" w:rsidRPr="00DE627B" w:rsidRDefault="007B0926" w:rsidP="0036404E">
      <w:pPr>
        <w:ind w:firstLine="540"/>
        <w:jc w:val="both"/>
        <w:rPr>
          <w:rFonts w:ascii="Times New Roman" w:eastAsia="DengXian" w:hAnsi="Times New Roman" w:cs="Times New Roman"/>
          <w:bCs/>
          <w:noProof/>
          <w:kern w:val="2"/>
          <w:sz w:val="24"/>
          <w:szCs w:val="24"/>
          <w:lang w:val="pt-BR"/>
          <w14:ligatures w14:val="standardContextual"/>
        </w:rPr>
      </w:pPr>
      <w:r w:rsidRPr="007B0926">
        <w:rPr>
          <w:rFonts w:ascii="Times New Roman" w:hAnsi="Times New Roman" w:cs="Times New Roman"/>
          <w:noProof/>
          <w:sz w:val="24"/>
          <w:szCs w:val="28"/>
          <w:lang w:val="sv-SE"/>
        </w:rPr>
        <w:t xml:space="preserve">              </w:t>
      </w:r>
    </w:p>
    <w:p w14:paraId="350B582C" w14:textId="2DDE4260" w:rsidR="00C1366D" w:rsidRPr="00DE627B" w:rsidRDefault="007B0926" w:rsidP="007B0926">
      <w:pPr>
        <w:jc w:val="both"/>
        <w:rPr>
          <w:rFonts w:ascii="Times New Roman" w:hAnsi="Times New Roman" w:cs="Times New Roman"/>
          <w:b/>
          <w:bCs/>
          <w:color w:val="000000" w:themeColor="text1"/>
          <w:sz w:val="24"/>
          <w:szCs w:val="24"/>
          <w:lang w:val="pt-BR"/>
        </w:rPr>
      </w:pPr>
      <w:r>
        <w:rPr>
          <w:rFonts w:ascii="Times New Roman" w:hAnsi="Times New Roman" w:cs="Times New Roman"/>
          <w:b/>
          <w:bCs/>
          <w:color w:val="000000" w:themeColor="text1"/>
          <w:sz w:val="24"/>
          <w:szCs w:val="24"/>
          <w:lang w:val="pt-BR"/>
        </w:rPr>
        <w:t>KESIMPULAN</w:t>
      </w:r>
    </w:p>
    <w:p w14:paraId="2C32C412" w14:textId="77777777" w:rsidR="0036404E" w:rsidRPr="0036404E" w:rsidRDefault="0036404E" w:rsidP="0036404E">
      <w:pPr>
        <w:ind w:firstLine="540"/>
        <w:jc w:val="both"/>
        <w:rPr>
          <w:rFonts w:ascii="Times New Roman" w:hAnsi="Times New Roman" w:cs="Times New Roman"/>
          <w:color w:val="000000" w:themeColor="text1"/>
          <w:sz w:val="24"/>
          <w:szCs w:val="24"/>
          <w:lang w:val="pt-BR"/>
        </w:rPr>
      </w:pPr>
      <w:r w:rsidRPr="0036404E">
        <w:rPr>
          <w:rFonts w:ascii="Times New Roman" w:hAnsi="Times New Roman" w:cs="Times New Roman"/>
          <w:color w:val="000000" w:themeColor="text1"/>
          <w:sz w:val="24"/>
          <w:szCs w:val="24"/>
          <w:lang w:val="pt-BR"/>
        </w:rPr>
        <w:t xml:space="preserve">Berdasarkan hasil penelitian mengenai pengaruh kesibukan organisasi terhadap fenomena empty shell family pada mahasiswa dalam organisasi kampus yang intensif telah memicu pergeseran signifikan dalam dinamika hubungan keluarga. </w:t>
      </w:r>
    </w:p>
    <w:p w14:paraId="3298BC2F" w14:textId="77777777" w:rsidR="0036404E" w:rsidRPr="0036404E" w:rsidRDefault="0036404E" w:rsidP="0036404E">
      <w:pPr>
        <w:ind w:firstLine="540"/>
        <w:jc w:val="both"/>
        <w:rPr>
          <w:rFonts w:ascii="Times New Roman" w:hAnsi="Times New Roman" w:cs="Times New Roman"/>
          <w:color w:val="000000" w:themeColor="text1"/>
          <w:sz w:val="24"/>
          <w:szCs w:val="24"/>
          <w:lang w:val="pt-BR"/>
        </w:rPr>
      </w:pPr>
      <w:r w:rsidRPr="0036404E">
        <w:rPr>
          <w:rFonts w:ascii="Times New Roman" w:hAnsi="Times New Roman" w:cs="Times New Roman"/>
          <w:color w:val="000000" w:themeColor="text1"/>
          <w:sz w:val="24"/>
          <w:szCs w:val="24"/>
          <w:lang w:val="pt-BR"/>
        </w:rPr>
        <w:t>Meskipun keluarga responden tetap utuh secara struktural dan administratif, terdapat indikasi kuat terjadinya “pengosongan” emosional atau hilangnya kualitas interaksi yang bermakna di antara anggota keluarga. Kesibukan organisasi tidak secara otomatis menghancurkan keutuhan keluarga, namun menciptakan sebuah kondisi “selaput kosong” di mana peran-peran domestik tetap dijalankan secara formal tanpa dibarengi dengan pertukaran afeksi yang dalam.</w:t>
      </w:r>
    </w:p>
    <w:p w14:paraId="28782227" w14:textId="77777777" w:rsidR="0036404E" w:rsidRPr="0036404E" w:rsidRDefault="0036404E" w:rsidP="0036404E">
      <w:pPr>
        <w:ind w:firstLine="540"/>
        <w:jc w:val="both"/>
        <w:rPr>
          <w:rFonts w:ascii="Times New Roman" w:hAnsi="Times New Roman" w:cs="Times New Roman"/>
          <w:color w:val="000000" w:themeColor="text1"/>
          <w:sz w:val="24"/>
          <w:szCs w:val="24"/>
          <w:lang w:val="pt-BR"/>
        </w:rPr>
      </w:pPr>
      <w:r w:rsidRPr="0036404E">
        <w:rPr>
          <w:rFonts w:ascii="Times New Roman" w:hAnsi="Times New Roman" w:cs="Times New Roman"/>
          <w:color w:val="000000" w:themeColor="text1"/>
          <w:sz w:val="24"/>
          <w:szCs w:val="24"/>
          <w:lang w:val="pt-BR"/>
        </w:rPr>
        <w:t xml:space="preserve">Temuan penelitian ini mengonfirmasi bahwa fenomena empty shell family pada mahasiswa bukan disebabkan oleh hilangnya kasih sayang, melainkan oleh terbatasnya </w:t>
      </w:r>
      <w:r w:rsidRPr="0036404E">
        <w:rPr>
          <w:rFonts w:ascii="Times New Roman" w:hAnsi="Times New Roman" w:cs="Times New Roman"/>
          <w:color w:val="000000" w:themeColor="text1"/>
          <w:sz w:val="24"/>
          <w:szCs w:val="24"/>
          <w:lang w:val="pt-BR"/>
        </w:rPr>
        <w:lastRenderedPageBreak/>
        <w:t>durasi dan kualitas kehadiran emosional yang tersedia di tengah padatnya tuntutan aktivitas sosial di kampus. Mahasiswa mengalami role train atau tekanan peran yang memaksa mereka mengalokasikan energi emosional lebih besar ke lingkungan organisasi. Akibatnya, hubungan di dalam rumah mengalami penurunan intensitas, dimana komunikasi yang dulunya bersifat intim dan ekspresif kini cenderung bergeser menjadi komunikasi instrumental atau teknis. Fenomena ini menunjukkan bahwa rumah mulai kehilangan fungsinya sebagai pusat pendukung sosial-emosional bagi mahasiswa, dan fungsi tersebut secara perlahan mulai tergeser ke lingkungan pertemanan di luar.</w:t>
      </w:r>
    </w:p>
    <w:p w14:paraId="3038246D" w14:textId="5F60F680" w:rsidR="007B0926" w:rsidRDefault="0036404E" w:rsidP="0036404E">
      <w:pPr>
        <w:ind w:firstLine="540"/>
        <w:jc w:val="both"/>
        <w:rPr>
          <w:rFonts w:ascii="Times New Roman" w:hAnsi="Times New Roman" w:cs="Times New Roman"/>
          <w:color w:val="000000" w:themeColor="text1"/>
          <w:sz w:val="24"/>
          <w:szCs w:val="24"/>
          <w:lang w:val="pt-BR"/>
        </w:rPr>
      </w:pPr>
      <w:r w:rsidRPr="0036404E">
        <w:rPr>
          <w:rFonts w:ascii="Times New Roman" w:hAnsi="Times New Roman" w:cs="Times New Roman"/>
          <w:color w:val="000000" w:themeColor="text1"/>
          <w:sz w:val="24"/>
          <w:szCs w:val="24"/>
          <w:lang w:val="pt-BR"/>
        </w:rPr>
        <w:t>Namun demikian, penelitian juga menyimpulkan bahwa keluarga mahasiswa tetap memiliki daya tahan dan kemampuan adaptasi yang tinggi untuk mempertahankan eksistensinya. Mahasiswa secara sadar menerapkan strategi mitigasi, seperti manajemen kehadiran yang intensional, transparansi proaktif, dan upaya kompensasi waktu, sebagai bentuk perlawanan terhadap gejala kekosongan emosional. Hal ini membuktikan bahwa selama individu di dalam keluarga tetap mampu menjalin komunikasi yang transparan dan bersedia meluangkan “waktu berkualitas” (quality time), maka kondisi “selaput kosong” tersebut tidak akan berujung pada disintegrasi atau disfungsi keluarga yang permanen. Dengan demikian, organisasi kampus bukanlah faktor perusak keharmonisan keluarga, melainkan sebuah variabel yang menuntut mahasiswa untuk lebih bijak dalam menyeimbangkan antara tanggung jawab pengembangan diri dan kewajiban moral untuk merawat ikatan batin dalam keluarga.</w:t>
      </w:r>
    </w:p>
    <w:p w14:paraId="45E1483A" w14:textId="77777777" w:rsidR="0036404E" w:rsidRDefault="0036404E" w:rsidP="0036404E">
      <w:pPr>
        <w:jc w:val="both"/>
        <w:rPr>
          <w:rFonts w:ascii="Times New Roman" w:hAnsi="Times New Roman" w:cs="Times New Roman"/>
          <w:color w:val="000000" w:themeColor="text1"/>
          <w:sz w:val="24"/>
          <w:szCs w:val="24"/>
          <w:lang w:val="pt-BR"/>
        </w:rPr>
      </w:pPr>
    </w:p>
    <w:p w14:paraId="079BAA15" w14:textId="6DAD663D" w:rsidR="00E64162" w:rsidRPr="007B0926" w:rsidRDefault="00386086" w:rsidP="007B0926">
      <w:pPr>
        <w:jc w:val="both"/>
        <w:rPr>
          <w:rFonts w:ascii="Times New Roman" w:hAnsi="Times New Roman" w:cs="Times New Roman"/>
          <w:color w:val="000000" w:themeColor="text1"/>
          <w:sz w:val="24"/>
          <w:szCs w:val="24"/>
          <w:lang w:val="pt-BR"/>
        </w:rPr>
      </w:pPr>
      <w:r w:rsidRPr="0036404E">
        <w:rPr>
          <w:rFonts w:ascii="Times New Roman" w:hAnsi="Times New Roman" w:cs="Times New Roman"/>
          <w:b/>
          <w:bCs/>
          <w:color w:val="000000" w:themeColor="text1"/>
          <w:sz w:val="24"/>
          <w:szCs w:val="24"/>
          <w:lang w:val="pt-BR"/>
        </w:rPr>
        <w:t>REFERENCES</w:t>
      </w:r>
    </w:p>
    <w:p w14:paraId="08C41D4D"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Agatha, I. A. (2019). Konflik Suami Istri dalam Keluarga Selaput Kosong. IR - </w:t>
      </w:r>
      <w:r w:rsidRPr="0036404E">
        <w:rPr>
          <w:i/>
          <w:iCs/>
          <w:noProof/>
          <w:sz w:val="22"/>
          <w:szCs w:val="22"/>
          <w:lang w:val="pt-BR"/>
        </w:rPr>
        <w:t>Perpustakaan Universitas Airlangga</w:t>
      </w:r>
      <w:r w:rsidRPr="0036404E">
        <w:rPr>
          <w:noProof/>
          <w:sz w:val="22"/>
          <w:szCs w:val="22"/>
          <w:lang w:val="pt-BR"/>
        </w:rPr>
        <w:t>, 1-15.</w:t>
      </w:r>
    </w:p>
    <w:p w14:paraId="66A4BC42"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Bogdan, &amp; Taylor. (2023). </w:t>
      </w:r>
      <w:r w:rsidRPr="0036404E">
        <w:rPr>
          <w:i/>
          <w:iCs/>
          <w:noProof/>
          <w:sz w:val="22"/>
          <w:szCs w:val="22"/>
          <w:lang w:val="pt-BR"/>
        </w:rPr>
        <w:t>Metode Penelitian Kualitatif</w:t>
      </w:r>
      <w:r w:rsidRPr="0036404E">
        <w:rPr>
          <w:noProof/>
          <w:sz w:val="22"/>
          <w:szCs w:val="22"/>
          <w:lang w:val="pt-BR"/>
        </w:rPr>
        <w:t>. Garut: CV. Aksara Global Akademia.</w:t>
      </w:r>
    </w:p>
    <w:p w14:paraId="58D70D09"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DeFrain, J., Asay, S., &amp; Olson, D. (2009). </w:t>
      </w:r>
      <w:r w:rsidRPr="0036404E">
        <w:rPr>
          <w:i/>
          <w:iCs/>
          <w:noProof/>
          <w:sz w:val="22"/>
          <w:szCs w:val="22"/>
          <w:lang w:val="pt-BR"/>
        </w:rPr>
        <w:t>Family Strengths and Challenges</w:t>
      </w:r>
      <w:r w:rsidRPr="0036404E">
        <w:rPr>
          <w:noProof/>
          <w:sz w:val="22"/>
          <w:szCs w:val="22"/>
          <w:lang w:val="pt-BR"/>
        </w:rPr>
        <w:t>. New York: McGraw-Hill.</w:t>
      </w:r>
    </w:p>
    <w:p w14:paraId="4D1C0309"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Djamarah, S. B. (2004). </w:t>
      </w:r>
      <w:r w:rsidRPr="0036404E">
        <w:rPr>
          <w:i/>
          <w:iCs/>
          <w:noProof/>
          <w:sz w:val="22"/>
          <w:szCs w:val="22"/>
          <w:lang w:val="pt-BR"/>
        </w:rPr>
        <w:t>Pola Komunikasi Orang Tua dan Anak dalam Keluarga</w:t>
      </w:r>
      <w:r w:rsidRPr="0036404E">
        <w:rPr>
          <w:noProof/>
          <w:sz w:val="22"/>
          <w:szCs w:val="22"/>
          <w:lang w:val="pt-BR"/>
        </w:rPr>
        <w:t>. Jakarta: Rineka Cipta.</w:t>
      </w:r>
    </w:p>
    <w:p w14:paraId="46AD5845"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Eipstein, N., Ryan, C., Bishop, D., Miller, I., &amp; Keitner, G. (2003). The Master Model A View of Healthy Family Functioning. </w:t>
      </w:r>
      <w:r w:rsidRPr="0036404E">
        <w:rPr>
          <w:i/>
          <w:iCs/>
          <w:noProof/>
          <w:sz w:val="22"/>
          <w:szCs w:val="22"/>
          <w:lang w:val="pt-BR"/>
        </w:rPr>
        <w:t>Journal of Marital and Family Therapy 9</w:t>
      </w:r>
      <w:r w:rsidRPr="0036404E">
        <w:rPr>
          <w:noProof/>
          <w:sz w:val="22"/>
          <w:szCs w:val="22"/>
          <w:lang w:val="pt-BR"/>
        </w:rPr>
        <w:t>(2), 171-180.</w:t>
      </w:r>
    </w:p>
    <w:p w14:paraId="03202D68"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Riestyantomo, H. S., &amp; Poerwanti Hadi Pratiwi, M. (2020). Perilaku Menyimpang Remaja pada keluarga Single Parent (Studi Kasus Desa Bawukan, Kecamatan Kemalang, Kabupaten Klaten). </w:t>
      </w:r>
      <w:r w:rsidRPr="0036404E">
        <w:rPr>
          <w:i/>
          <w:iCs/>
          <w:noProof/>
          <w:sz w:val="22"/>
          <w:szCs w:val="22"/>
          <w:lang w:val="pt-BR"/>
        </w:rPr>
        <w:t>Jurnal Pendidikan Sosiologi</w:t>
      </w:r>
      <w:r w:rsidRPr="0036404E">
        <w:rPr>
          <w:noProof/>
          <w:sz w:val="22"/>
          <w:szCs w:val="22"/>
          <w:lang w:val="pt-BR"/>
        </w:rPr>
        <w:t>, 1-19.</w:t>
      </w:r>
    </w:p>
    <w:p w14:paraId="047A9633"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Santoso, S. (2010). </w:t>
      </w:r>
      <w:r w:rsidRPr="0036404E">
        <w:rPr>
          <w:i/>
          <w:iCs/>
          <w:noProof/>
          <w:sz w:val="22"/>
          <w:szCs w:val="22"/>
          <w:lang w:val="pt-BR"/>
        </w:rPr>
        <w:t>Teori-teori Psikologi Sosial</w:t>
      </w:r>
      <w:r w:rsidRPr="0036404E">
        <w:rPr>
          <w:noProof/>
          <w:sz w:val="22"/>
          <w:szCs w:val="22"/>
          <w:lang w:val="pt-BR"/>
        </w:rPr>
        <w:t xml:space="preserve"> . Bandung: Refika Aditama.</w:t>
      </w:r>
    </w:p>
    <w:p w14:paraId="6DE0C478"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Sudjana, &amp; Ibrahim. (2020). Studi Deskriptif Kuantitatif Tentang Akitivitas Belajar Mahasiswa dengan Menggunakan Media Pembelajaran Edmodo dalam Pembelajaran Sejarah. </w:t>
      </w:r>
      <w:r w:rsidRPr="0036404E">
        <w:rPr>
          <w:i/>
          <w:iCs/>
          <w:noProof/>
          <w:sz w:val="22"/>
          <w:szCs w:val="22"/>
          <w:lang w:val="pt-BR"/>
        </w:rPr>
        <w:t>Jurnal Artefak VOL. 7 No. 1 April,</w:t>
      </w:r>
      <w:r w:rsidRPr="0036404E">
        <w:rPr>
          <w:noProof/>
          <w:sz w:val="22"/>
          <w:szCs w:val="22"/>
          <w:lang w:val="pt-BR"/>
        </w:rPr>
        <w:t xml:space="preserve"> 13-20.</w:t>
      </w:r>
    </w:p>
    <w:p w14:paraId="62DE2B4A" w14:textId="77777777" w:rsidR="0036404E" w:rsidRPr="0036404E" w:rsidRDefault="0036404E" w:rsidP="0036404E">
      <w:pPr>
        <w:pStyle w:val="NormalWeb"/>
        <w:spacing w:before="0" w:beforeAutospacing="0" w:after="0" w:afterAutospacing="0"/>
        <w:ind w:left="540" w:hanging="540"/>
        <w:jc w:val="both"/>
        <w:rPr>
          <w:noProof/>
          <w:sz w:val="22"/>
          <w:szCs w:val="22"/>
          <w:lang w:val="pt-BR"/>
        </w:rPr>
      </w:pPr>
      <w:r w:rsidRPr="0036404E">
        <w:rPr>
          <w:noProof/>
          <w:sz w:val="22"/>
          <w:szCs w:val="22"/>
          <w:lang w:val="pt-BR"/>
        </w:rPr>
        <w:t xml:space="preserve">Suhendi, H., &amp; Wahyu, R. (2001). </w:t>
      </w:r>
      <w:r w:rsidRPr="0036404E">
        <w:rPr>
          <w:i/>
          <w:iCs/>
          <w:noProof/>
          <w:sz w:val="22"/>
          <w:szCs w:val="22"/>
          <w:lang w:val="pt-BR"/>
        </w:rPr>
        <w:t>Pengantar Studi Sosiologi Keluarga</w:t>
      </w:r>
      <w:r w:rsidRPr="0036404E">
        <w:rPr>
          <w:noProof/>
          <w:sz w:val="22"/>
          <w:szCs w:val="22"/>
          <w:lang w:val="pt-BR"/>
        </w:rPr>
        <w:t>. Bandung: Pustaka Setia.</w:t>
      </w:r>
    </w:p>
    <w:p w14:paraId="35FE83BB" w14:textId="1A0B3FCA" w:rsidR="007B0926" w:rsidRPr="007B0926" w:rsidRDefault="007B0926" w:rsidP="0036404E">
      <w:pPr>
        <w:pStyle w:val="NormalWeb"/>
        <w:spacing w:before="0" w:beforeAutospacing="0" w:after="0" w:afterAutospacing="0"/>
        <w:ind w:left="540" w:hanging="540"/>
        <w:jc w:val="both"/>
        <w:rPr>
          <w:noProof/>
          <w:sz w:val="22"/>
          <w:szCs w:val="22"/>
          <w:lang w:val="fi-FI"/>
        </w:rPr>
      </w:pPr>
    </w:p>
    <w:sectPr w:rsidR="007B0926" w:rsidRPr="007B0926" w:rsidSect="00DC5118">
      <w:footerReference w:type="default" r:id="rId12"/>
      <w:headerReference w:type="first" r:id="rId13"/>
      <w:footerReference w:type="first" r:id="rId14"/>
      <w:type w:val="nextColumn"/>
      <w:pgSz w:w="11910" w:h="16840" w:code="9"/>
      <w:pgMar w:top="1584" w:right="1584" w:bottom="1584" w:left="1584" w:header="708" w:footer="708" w:gutter="0"/>
      <w:pgNumType w:start="3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EED6D" w14:textId="77777777" w:rsidR="00A23F0B" w:rsidRDefault="00A23F0B" w:rsidP="00C91107">
      <w:r>
        <w:separator/>
      </w:r>
    </w:p>
  </w:endnote>
  <w:endnote w:type="continuationSeparator" w:id="0">
    <w:p w14:paraId="759E5265" w14:textId="77777777" w:rsidR="00A23F0B" w:rsidRDefault="00A23F0B" w:rsidP="00C9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Times-Roman">
    <w:altName w:val="Times New Roman"/>
    <w:panose1 w:val="00000000000000000000"/>
    <w:charset w:val="00"/>
    <w:family w:val="roman"/>
    <w:notTrueType/>
    <w:pitch w:val="default"/>
  </w:font>
  <w:font w:name="TimesNewRoman">
    <w:altName w:val="Klee One"/>
    <w:panose1 w:val="00000000000000000000"/>
    <w:charset w:val="80"/>
    <w:family w:val="auto"/>
    <w:notTrueType/>
    <w:pitch w:val="default"/>
    <w:sig w:usb0="00000000" w:usb1="08070000" w:usb2="00000010" w:usb3="00000000" w:csb0="00020001" w:csb1="00000000"/>
  </w:font>
  <w:font w:name="Times-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060725"/>
      <w:docPartObj>
        <w:docPartGallery w:val="Page Numbers (Bottom of Page)"/>
        <w:docPartUnique/>
      </w:docPartObj>
    </w:sdtPr>
    <w:sdtEndPr>
      <w:rPr>
        <w:noProof/>
      </w:rPr>
    </w:sdtEndPr>
    <w:sdtContent>
      <w:p w14:paraId="7D0415DE" w14:textId="79AF686C" w:rsidR="004B0BCD" w:rsidRDefault="005540FC" w:rsidP="00E91EF4">
        <w:pPr>
          <w:pStyle w:val="Footer"/>
          <w:jc w:val="right"/>
        </w:pPr>
        <w:r>
          <w:fldChar w:fldCharType="begin"/>
        </w:r>
        <w:r>
          <w:instrText xml:space="preserve"> PAGE   \* MERGEFORMAT </w:instrText>
        </w:r>
        <w:r>
          <w:fldChar w:fldCharType="separate"/>
        </w:r>
        <w:r w:rsidR="008E1561">
          <w:rPr>
            <w:noProof/>
          </w:rPr>
          <w:t>76</w:t>
        </w:r>
        <w:r>
          <w:rPr>
            <w:noProof/>
          </w:rPr>
          <w:fldChar w:fldCharType="end"/>
        </w:r>
      </w:p>
    </w:sdtContent>
  </w:sdt>
  <w:p w14:paraId="204F7D2C" w14:textId="77777777" w:rsidR="00834311" w:rsidRDefault="008343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95199"/>
      <w:docPartObj>
        <w:docPartGallery w:val="Page Numbers (Bottom of Page)"/>
        <w:docPartUnique/>
      </w:docPartObj>
    </w:sdtPr>
    <w:sdtEndPr>
      <w:rPr>
        <w:noProof/>
      </w:rPr>
    </w:sdtEndPr>
    <w:sdtContent>
      <w:p w14:paraId="1EF0074C" w14:textId="619CD132" w:rsidR="005540FC" w:rsidRDefault="00B6382F" w:rsidP="009170AA">
        <w:pPr>
          <w:pStyle w:val="Footer"/>
          <w:jc w:val="center"/>
        </w:pPr>
        <w:r>
          <w:t>3</w:t>
        </w:r>
        <w:r w:rsidR="00DC5118">
          <w:t>32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1D75" w14:textId="77777777" w:rsidR="00A23F0B" w:rsidRDefault="00A23F0B" w:rsidP="00C91107">
      <w:bookmarkStart w:id="0" w:name="_Hlk142931365"/>
      <w:bookmarkEnd w:id="0"/>
      <w:r>
        <w:separator/>
      </w:r>
    </w:p>
  </w:footnote>
  <w:footnote w:type="continuationSeparator" w:id="0">
    <w:p w14:paraId="2AD2A50A" w14:textId="77777777" w:rsidR="00A23F0B" w:rsidRDefault="00A23F0B" w:rsidP="00C91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377"/>
      <w:gridCol w:w="4365"/>
    </w:tblGrid>
    <w:tr w:rsidR="00C03C6B" w14:paraId="4BD17DD8" w14:textId="77777777" w:rsidTr="0070595C">
      <w:tc>
        <w:tcPr>
          <w:tcW w:w="4432" w:type="dxa"/>
          <w:vAlign w:val="bottom"/>
        </w:tcPr>
        <w:p w14:paraId="2704BBEE" w14:textId="5B7FEEFC" w:rsidR="00C03C6B" w:rsidRDefault="00647E61" w:rsidP="00C03C6B">
          <w:pPr>
            <w:pStyle w:val="Header"/>
          </w:pPr>
          <w:r w:rsidRPr="00647E61">
            <w:rPr>
              <w:b/>
              <w:noProof/>
              <w:lang w:val="id-ID" w:eastAsia="id-ID"/>
            </w:rPr>
            <w:t>Jurnal Penelitian Ilmiah Multidisiplin</w:t>
          </w:r>
        </w:p>
      </w:tc>
      <w:tc>
        <w:tcPr>
          <w:tcW w:w="4433" w:type="dxa"/>
          <w:vAlign w:val="bottom"/>
        </w:tcPr>
        <w:p w14:paraId="7BAA5D1E" w14:textId="187B4652" w:rsidR="00C03C6B" w:rsidRDefault="00C03C6B" w:rsidP="00C03C6B">
          <w:pPr>
            <w:pStyle w:val="Header"/>
            <w:jc w:val="right"/>
          </w:pPr>
          <w:r w:rsidRPr="00A74C14">
            <w:t xml:space="preserve">Vol </w:t>
          </w:r>
          <w:r w:rsidR="00D96420">
            <w:t>10</w:t>
          </w:r>
          <w:r w:rsidRPr="00A74C14">
            <w:t xml:space="preserve"> No. </w:t>
          </w:r>
          <w:r w:rsidR="00584845">
            <w:t>5</w:t>
          </w:r>
          <w:r w:rsidR="00DF20DB">
            <w:t xml:space="preserve"> </w:t>
          </w:r>
          <w:r w:rsidR="008D6C7B">
            <w:t>Mei</w:t>
          </w:r>
          <w:r w:rsidR="001814A6">
            <w:t xml:space="preserve"> </w:t>
          </w:r>
          <w:r w:rsidR="00CC6023">
            <w:t>202</w:t>
          </w:r>
          <w:r w:rsidR="00D96420">
            <w:t>6</w:t>
          </w:r>
        </w:p>
        <w:p w14:paraId="51C348ED" w14:textId="54C24AAB" w:rsidR="00C03C6B" w:rsidRDefault="00C03C6B" w:rsidP="00C03C6B">
          <w:pPr>
            <w:pStyle w:val="Header"/>
            <w:jc w:val="right"/>
          </w:pPr>
          <w:r>
            <w:t>e</w:t>
          </w:r>
          <w:r w:rsidRPr="009440C1">
            <w:t xml:space="preserve">ISSN: </w:t>
          </w:r>
          <w:r w:rsidR="00647E61" w:rsidRPr="00647E61">
            <w:t>2118</w:t>
          </w:r>
          <w:r w:rsidR="00647E61">
            <w:t>-</w:t>
          </w:r>
          <w:r w:rsidR="00647E61" w:rsidRPr="00647E61">
            <w:t>7451</w:t>
          </w:r>
        </w:p>
      </w:tc>
    </w:tr>
  </w:tbl>
  <w:p w14:paraId="2E51876C" w14:textId="38F93FD3" w:rsidR="00B95D77" w:rsidRPr="00603F56" w:rsidRDefault="005A4B82" w:rsidP="00603F56">
    <w:pPr>
      <w:pStyle w:val="BodyText"/>
      <w:spacing w:before="0" w:after="120"/>
      <w:ind w:left="-142"/>
      <w:jc w:val="center"/>
      <w:rPr>
        <w:rFonts w:ascii="Century Gothic"/>
      </w:rPr>
    </w:pPr>
    <w:r>
      <w:rPr>
        <w:rFonts w:ascii="Century Gothic"/>
        <w:noProof/>
        <w:sz w:val="2"/>
      </w:rPr>
      <mc:AlternateContent>
        <mc:Choice Requires="wpg">
          <w:drawing>
            <wp:inline distT="0" distB="0" distL="0" distR="0" wp14:anchorId="03477682" wp14:editId="215FF38C">
              <wp:extent cx="5505450" cy="128905"/>
              <wp:effectExtent l="0" t="0" r="0" b="0"/>
              <wp:docPr id="98182059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28905"/>
                        <a:chOff x="0" y="0"/>
                        <a:chExt cx="8573" cy="29"/>
                      </a:xfrm>
                    </wpg:grpSpPr>
                    <wps:wsp>
                      <wps:cNvPr id="1253087791" name="Line 2"/>
                      <wps:cNvCnPr>
                        <a:cxnSpLocks noChangeShapeType="1"/>
                      </wps:cNvCnPr>
                      <wps:spPr bwMode="auto">
                        <a:xfrm>
                          <a:off x="15" y="15"/>
                          <a:ext cx="854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896390" id="Group 1" o:spid="_x0000_s1026" style="width:433.5pt;height:10.15pt;mso-position-horizontal-relative:char;mso-position-vertical-relative:line" coordsize="85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">
              <v:line id="Line 2" o:spid="_x0000_s1027" style="position:absolute;visibility:visible;mso-wrap-style:square" from="15,15" to="85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" strokeweight="1.44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50D"/>
    <w:multiLevelType w:val="hybridMultilevel"/>
    <w:tmpl w:val="AFA6DE5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7087AF1"/>
    <w:multiLevelType w:val="hybridMultilevel"/>
    <w:tmpl w:val="6F10233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7197FB5"/>
    <w:multiLevelType w:val="multilevel"/>
    <w:tmpl w:val="4D62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845D8"/>
    <w:multiLevelType w:val="multilevel"/>
    <w:tmpl w:val="8284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B2483"/>
    <w:multiLevelType w:val="multilevel"/>
    <w:tmpl w:val="038A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939E4"/>
    <w:multiLevelType w:val="multilevel"/>
    <w:tmpl w:val="F0466DA6"/>
    <w:lvl w:ilvl="0">
      <w:start w:val="1"/>
      <w:numFmt w:val="decimal"/>
      <w:lvlText w:val="%1."/>
      <w:lvlJc w:val="left"/>
      <w:pPr>
        <w:tabs>
          <w:tab w:val="num" w:pos="720"/>
        </w:tabs>
        <w:ind w:left="720" w:hanging="360"/>
      </w:pPr>
      <w:rPr>
        <w:rFonts w:asciiTheme="minorHAnsi" w:eastAsiaTheme="minorEastAsia" w:hAnsiTheme="minorHAnsi" w:cstheme="maj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209C3"/>
    <w:multiLevelType w:val="multilevel"/>
    <w:tmpl w:val="4908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1236E"/>
    <w:multiLevelType w:val="hybridMultilevel"/>
    <w:tmpl w:val="FF725A34"/>
    <w:lvl w:ilvl="0" w:tplc="46A0E3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95BC6"/>
    <w:multiLevelType w:val="multilevel"/>
    <w:tmpl w:val="F676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E083B"/>
    <w:multiLevelType w:val="hybridMultilevel"/>
    <w:tmpl w:val="1F160A32"/>
    <w:lvl w:ilvl="0" w:tplc="4736607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B8302FF"/>
    <w:multiLevelType w:val="multilevel"/>
    <w:tmpl w:val="141CFD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C1F71"/>
    <w:multiLevelType w:val="multilevel"/>
    <w:tmpl w:val="BDBE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1065C2"/>
    <w:multiLevelType w:val="multilevel"/>
    <w:tmpl w:val="03F2A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5D2F9E"/>
    <w:multiLevelType w:val="multilevel"/>
    <w:tmpl w:val="F250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406B60"/>
    <w:multiLevelType w:val="hybridMultilevel"/>
    <w:tmpl w:val="1638DD2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4382065B"/>
    <w:multiLevelType w:val="multilevel"/>
    <w:tmpl w:val="2866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32C68"/>
    <w:multiLevelType w:val="multilevel"/>
    <w:tmpl w:val="CD8C1210"/>
    <w:lvl w:ilvl="0">
      <w:start w:val="1"/>
      <w:numFmt w:val="decimal"/>
      <w:lvlText w:val="%1."/>
      <w:lvlJc w:val="left"/>
      <w:pPr>
        <w:tabs>
          <w:tab w:val="num" w:pos="720"/>
        </w:tabs>
        <w:ind w:left="720" w:hanging="360"/>
      </w:pPr>
      <w:rPr>
        <w:rFonts w:asciiTheme="minorHAnsi" w:eastAsiaTheme="minorEastAsia" w:hAnsiTheme="minorHAnsi" w:cstheme="maj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B4410C"/>
    <w:multiLevelType w:val="multilevel"/>
    <w:tmpl w:val="448C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7234E"/>
    <w:multiLevelType w:val="hybridMultilevel"/>
    <w:tmpl w:val="AEEE8EF6"/>
    <w:lvl w:ilvl="0" w:tplc="05F84698">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EB95314"/>
    <w:multiLevelType w:val="hybridMultilevel"/>
    <w:tmpl w:val="4774A880"/>
    <w:lvl w:ilvl="0" w:tplc="327ADE22">
      <w:start w:val="1"/>
      <w:numFmt w:val="decimal"/>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53954232"/>
    <w:multiLevelType w:val="multilevel"/>
    <w:tmpl w:val="5430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4431F"/>
    <w:multiLevelType w:val="multilevel"/>
    <w:tmpl w:val="6FE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014E4"/>
    <w:multiLevelType w:val="multilevel"/>
    <w:tmpl w:val="209C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651AE5"/>
    <w:multiLevelType w:val="multilevel"/>
    <w:tmpl w:val="E0EC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A22887"/>
    <w:multiLevelType w:val="multilevel"/>
    <w:tmpl w:val="E6447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A694E"/>
    <w:multiLevelType w:val="hybridMultilevel"/>
    <w:tmpl w:val="DCB0FF26"/>
    <w:lvl w:ilvl="0" w:tplc="4736607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2EE7DE5"/>
    <w:multiLevelType w:val="multilevel"/>
    <w:tmpl w:val="F80A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7098B"/>
    <w:multiLevelType w:val="multilevel"/>
    <w:tmpl w:val="B052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66470C"/>
    <w:multiLevelType w:val="multilevel"/>
    <w:tmpl w:val="C4AA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AF06B6"/>
    <w:multiLevelType w:val="multilevel"/>
    <w:tmpl w:val="5186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74F9D"/>
    <w:multiLevelType w:val="multilevel"/>
    <w:tmpl w:val="DC28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7E0DBC"/>
    <w:multiLevelType w:val="hybridMultilevel"/>
    <w:tmpl w:val="0CD0F1B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7FAB0DF0"/>
    <w:multiLevelType w:val="hybridMultilevel"/>
    <w:tmpl w:val="A6A6D01A"/>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3" w15:restartNumberingAfterBreak="0">
    <w:nsid w:val="7FDC7084"/>
    <w:multiLevelType w:val="multilevel"/>
    <w:tmpl w:val="9D2A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6176802">
    <w:abstractNumId w:val="20"/>
  </w:num>
  <w:num w:numId="2" w16cid:durableId="1852597800">
    <w:abstractNumId w:val="16"/>
  </w:num>
  <w:num w:numId="3" w16cid:durableId="1692994735">
    <w:abstractNumId w:val="5"/>
  </w:num>
  <w:num w:numId="4" w16cid:durableId="1261332981">
    <w:abstractNumId w:val="23"/>
  </w:num>
  <w:num w:numId="5" w16cid:durableId="881670598">
    <w:abstractNumId w:val="22"/>
  </w:num>
  <w:num w:numId="6" w16cid:durableId="654145926">
    <w:abstractNumId w:val="6"/>
  </w:num>
  <w:num w:numId="7" w16cid:durableId="1529641998">
    <w:abstractNumId w:val="13"/>
  </w:num>
  <w:num w:numId="8" w16cid:durableId="1916471455">
    <w:abstractNumId w:val="3"/>
  </w:num>
  <w:num w:numId="9" w16cid:durableId="1513565964">
    <w:abstractNumId w:val="28"/>
  </w:num>
  <w:num w:numId="10" w16cid:durableId="772826769">
    <w:abstractNumId w:val="7"/>
  </w:num>
  <w:num w:numId="11" w16cid:durableId="1905288857">
    <w:abstractNumId w:val="8"/>
  </w:num>
  <w:num w:numId="12" w16cid:durableId="1314336814">
    <w:abstractNumId w:val="27"/>
  </w:num>
  <w:num w:numId="13" w16cid:durableId="393940845">
    <w:abstractNumId w:val="17"/>
  </w:num>
  <w:num w:numId="14" w16cid:durableId="20980378">
    <w:abstractNumId w:val="2"/>
  </w:num>
  <w:num w:numId="15" w16cid:durableId="731319381">
    <w:abstractNumId w:val="24"/>
  </w:num>
  <w:num w:numId="16" w16cid:durableId="1606772330">
    <w:abstractNumId w:val="29"/>
  </w:num>
  <w:num w:numId="17" w16cid:durableId="807238035">
    <w:abstractNumId w:val="10"/>
  </w:num>
  <w:num w:numId="18" w16cid:durableId="1043021201">
    <w:abstractNumId w:val="30"/>
  </w:num>
  <w:num w:numId="19" w16cid:durableId="843320904">
    <w:abstractNumId w:val="33"/>
  </w:num>
  <w:num w:numId="20" w16cid:durableId="467940906">
    <w:abstractNumId w:val="4"/>
  </w:num>
  <w:num w:numId="21" w16cid:durableId="450394774">
    <w:abstractNumId w:val="11"/>
  </w:num>
  <w:num w:numId="22" w16cid:durableId="421729249">
    <w:abstractNumId w:val="32"/>
  </w:num>
  <w:num w:numId="23" w16cid:durableId="1435978075">
    <w:abstractNumId w:val="15"/>
  </w:num>
  <w:num w:numId="24" w16cid:durableId="1585534305">
    <w:abstractNumId w:val="26"/>
  </w:num>
  <w:num w:numId="25" w16cid:durableId="637227110">
    <w:abstractNumId w:val="21"/>
  </w:num>
  <w:num w:numId="26" w16cid:durableId="602299676">
    <w:abstractNumId w:val="12"/>
  </w:num>
  <w:num w:numId="27" w16cid:durableId="864054722">
    <w:abstractNumId w:val="31"/>
  </w:num>
  <w:num w:numId="28" w16cid:durableId="194924499">
    <w:abstractNumId w:val="19"/>
  </w:num>
  <w:num w:numId="29" w16cid:durableId="1613320153">
    <w:abstractNumId w:val="1"/>
  </w:num>
  <w:num w:numId="30" w16cid:durableId="7567487">
    <w:abstractNumId w:val="18"/>
  </w:num>
  <w:num w:numId="31" w16cid:durableId="1856571056">
    <w:abstractNumId w:val="14"/>
  </w:num>
  <w:num w:numId="32" w16cid:durableId="142550898">
    <w:abstractNumId w:val="0"/>
  </w:num>
  <w:num w:numId="33" w16cid:durableId="1665353142">
    <w:abstractNumId w:val="25"/>
  </w:num>
  <w:num w:numId="34" w16cid:durableId="203163653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07"/>
    <w:rsid w:val="00002D24"/>
    <w:rsid w:val="0000661A"/>
    <w:rsid w:val="00006A5C"/>
    <w:rsid w:val="00013810"/>
    <w:rsid w:val="00014AF1"/>
    <w:rsid w:val="000156F7"/>
    <w:rsid w:val="00015D1D"/>
    <w:rsid w:val="00017573"/>
    <w:rsid w:val="00017FB2"/>
    <w:rsid w:val="00020EA0"/>
    <w:rsid w:val="000373FA"/>
    <w:rsid w:val="000441DC"/>
    <w:rsid w:val="0004481E"/>
    <w:rsid w:val="00046659"/>
    <w:rsid w:val="00047040"/>
    <w:rsid w:val="00050E52"/>
    <w:rsid w:val="00053386"/>
    <w:rsid w:val="0005791F"/>
    <w:rsid w:val="00060BE8"/>
    <w:rsid w:val="0006173C"/>
    <w:rsid w:val="000640E6"/>
    <w:rsid w:val="00072AFE"/>
    <w:rsid w:val="0007557A"/>
    <w:rsid w:val="00076500"/>
    <w:rsid w:val="00076B80"/>
    <w:rsid w:val="00081344"/>
    <w:rsid w:val="00087F75"/>
    <w:rsid w:val="000921C6"/>
    <w:rsid w:val="000A5E0C"/>
    <w:rsid w:val="000A5E1C"/>
    <w:rsid w:val="000A6CCC"/>
    <w:rsid w:val="000B13D1"/>
    <w:rsid w:val="000B41F7"/>
    <w:rsid w:val="000B608D"/>
    <w:rsid w:val="000B6DD0"/>
    <w:rsid w:val="000C2B37"/>
    <w:rsid w:val="000C5158"/>
    <w:rsid w:val="000C5339"/>
    <w:rsid w:val="000C5A90"/>
    <w:rsid w:val="000D65BD"/>
    <w:rsid w:val="000E434E"/>
    <w:rsid w:val="000F0DCE"/>
    <w:rsid w:val="000F34F0"/>
    <w:rsid w:val="000F477C"/>
    <w:rsid w:val="00101838"/>
    <w:rsid w:val="00104488"/>
    <w:rsid w:val="001071D0"/>
    <w:rsid w:val="00111F6D"/>
    <w:rsid w:val="0011292A"/>
    <w:rsid w:val="001136A4"/>
    <w:rsid w:val="001179F5"/>
    <w:rsid w:val="00117B36"/>
    <w:rsid w:val="00123D27"/>
    <w:rsid w:val="00125F5B"/>
    <w:rsid w:val="00126E24"/>
    <w:rsid w:val="00130FAE"/>
    <w:rsid w:val="001436A5"/>
    <w:rsid w:val="0015081A"/>
    <w:rsid w:val="00152825"/>
    <w:rsid w:val="0015653C"/>
    <w:rsid w:val="001567DC"/>
    <w:rsid w:val="001615CD"/>
    <w:rsid w:val="0016375C"/>
    <w:rsid w:val="001643A5"/>
    <w:rsid w:val="00165877"/>
    <w:rsid w:val="00172FA3"/>
    <w:rsid w:val="00180639"/>
    <w:rsid w:val="001814A6"/>
    <w:rsid w:val="00182137"/>
    <w:rsid w:val="00184251"/>
    <w:rsid w:val="001856C0"/>
    <w:rsid w:val="001939E8"/>
    <w:rsid w:val="00197ED2"/>
    <w:rsid w:val="001B41BF"/>
    <w:rsid w:val="001C099D"/>
    <w:rsid w:val="001C42FC"/>
    <w:rsid w:val="001C5238"/>
    <w:rsid w:val="001D0FC1"/>
    <w:rsid w:val="001D117D"/>
    <w:rsid w:val="001D55DC"/>
    <w:rsid w:val="001E041A"/>
    <w:rsid w:val="001E0662"/>
    <w:rsid w:val="001E18E0"/>
    <w:rsid w:val="001E50AB"/>
    <w:rsid w:val="001F28F5"/>
    <w:rsid w:val="001F4B71"/>
    <w:rsid w:val="001F4FF2"/>
    <w:rsid w:val="001F6EA1"/>
    <w:rsid w:val="002070A9"/>
    <w:rsid w:val="002100CB"/>
    <w:rsid w:val="00213986"/>
    <w:rsid w:val="00216177"/>
    <w:rsid w:val="0022154C"/>
    <w:rsid w:val="00227DC8"/>
    <w:rsid w:val="00235073"/>
    <w:rsid w:val="00235900"/>
    <w:rsid w:val="00237BD4"/>
    <w:rsid w:val="0024030E"/>
    <w:rsid w:val="0024488B"/>
    <w:rsid w:val="00245192"/>
    <w:rsid w:val="00246219"/>
    <w:rsid w:val="00251898"/>
    <w:rsid w:val="00255F7F"/>
    <w:rsid w:val="00256840"/>
    <w:rsid w:val="00262BB5"/>
    <w:rsid w:val="00266922"/>
    <w:rsid w:val="00270437"/>
    <w:rsid w:val="002816CD"/>
    <w:rsid w:val="0028635D"/>
    <w:rsid w:val="002909B2"/>
    <w:rsid w:val="0029188A"/>
    <w:rsid w:val="002969CE"/>
    <w:rsid w:val="002A13E8"/>
    <w:rsid w:val="002A2F0B"/>
    <w:rsid w:val="002A45A4"/>
    <w:rsid w:val="002A6105"/>
    <w:rsid w:val="002A63A2"/>
    <w:rsid w:val="002B1BB3"/>
    <w:rsid w:val="002B2B34"/>
    <w:rsid w:val="002B2EFC"/>
    <w:rsid w:val="002B5A7D"/>
    <w:rsid w:val="002C4129"/>
    <w:rsid w:val="002C4CB8"/>
    <w:rsid w:val="002D0AB0"/>
    <w:rsid w:val="002D7039"/>
    <w:rsid w:val="002E2543"/>
    <w:rsid w:val="002E37E8"/>
    <w:rsid w:val="002F474A"/>
    <w:rsid w:val="002F57DE"/>
    <w:rsid w:val="002F6A85"/>
    <w:rsid w:val="003015D9"/>
    <w:rsid w:val="00301BA7"/>
    <w:rsid w:val="003020C1"/>
    <w:rsid w:val="00310656"/>
    <w:rsid w:val="00310FB7"/>
    <w:rsid w:val="00313E04"/>
    <w:rsid w:val="0032650A"/>
    <w:rsid w:val="00327DCD"/>
    <w:rsid w:val="00330417"/>
    <w:rsid w:val="00335AD8"/>
    <w:rsid w:val="0034389B"/>
    <w:rsid w:val="00343A92"/>
    <w:rsid w:val="0034734F"/>
    <w:rsid w:val="00351491"/>
    <w:rsid w:val="00353AC7"/>
    <w:rsid w:val="00363B67"/>
    <w:rsid w:val="0036404E"/>
    <w:rsid w:val="00370DED"/>
    <w:rsid w:val="0037302F"/>
    <w:rsid w:val="00374180"/>
    <w:rsid w:val="00374793"/>
    <w:rsid w:val="003747C4"/>
    <w:rsid w:val="00377FC5"/>
    <w:rsid w:val="003820CD"/>
    <w:rsid w:val="00386086"/>
    <w:rsid w:val="003867AE"/>
    <w:rsid w:val="003903BB"/>
    <w:rsid w:val="0039193F"/>
    <w:rsid w:val="0039269A"/>
    <w:rsid w:val="0039533D"/>
    <w:rsid w:val="0039622F"/>
    <w:rsid w:val="00396F7D"/>
    <w:rsid w:val="003973D1"/>
    <w:rsid w:val="003A0838"/>
    <w:rsid w:val="003A5141"/>
    <w:rsid w:val="003A6C9C"/>
    <w:rsid w:val="003A73BB"/>
    <w:rsid w:val="003B1661"/>
    <w:rsid w:val="003B5805"/>
    <w:rsid w:val="003B735F"/>
    <w:rsid w:val="003C288B"/>
    <w:rsid w:val="003C3F11"/>
    <w:rsid w:val="003C40E2"/>
    <w:rsid w:val="003C66C4"/>
    <w:rsid w:val="003C759B"/>
    <w:rsid w:val="003C7A32"/>
    <w:rsid w:val="003D4679"/>
    <w:rsid w:val="003D65C7"/>
    <w:rsid w:val="003E47A9"/>
    <w:rsid w:val="003E7BD0"/>
    <w:rsid w:val="003F243C"/>
    <w:rsid w:val="003F3E95"/>
    <w:rsid w:val="003F447A"/>
    <w:rsid w:val="003F4584"/>
    <w:rsid w:val="003F6073"/>
    <w:rsid w:val="003F7333"/>
    <w:rsid w:val="00401D11"/>
    <w:rsid w:val="00404ECB"/>
    <w:rsid w:val="00406371"/>
    <w:rsid w:val="004072FA"/>
    <w:rsid w:val="00410B95"/>
    <w:rsid w:val="004110DC"/>
    <w:rsid w:val="00417602"/>
    <w:rsid w:val="00417D65"/>
    <w:rsid w:val="00424AC6"/>
    <w:rsid w:val="00430624"/>
    <w:rsid w:val="004310C5"/>
    <w:rsid w:val="00435D24"/>
    <w:rsid w:val="00435E0E"/>
    <w:rsid w:val="00437549"/>
    <w:rsid w:val="004375AE"/>
    <w:rsid w:val="004511AD"/>
    <w:rsid w:val="00452F32"/>
    <w:rsid w:val="00454FC2"/>
    <w:rsid w:val="00460654"/>
    <w:rsid w:val="00460943"/>
    <w:rsid w:val="00465FEC"/>
    <w:rsid w:val="00470E4A"/>
    <w:rsid w:val="004721D8"/>
    <w:rsid w:val="0047397D"/>
    <w:rsid w:val="00473C71"/>
    <w:rsid w:val="00477AA3"/>
    <w:rsid w:val="00480425"/>
    <w:rsid w:val="00481117"/>
    <w:rsid w:val="00485280"/>
    <w:rsid w:val="0049252F"/>
    <w:rsid w:val="00492874"/>
    <w:rsid w:val="004943AE"/>
    <w:rsid w:val="00497844"/>
    <w:rsid w:val="00497F97"/>
    <w:rsid w:val="004A0246"/>
    <w:rsid w:val="004A0477"/>
    <w:rsid w:val="004A2001"/>
    <w:rsid w:val="004B0BCD"/>
    <w:rsid w:val="004B4693"/>
    <w:rsid w:val="004B732D"/>
    <w:rsid w:val="004C0BD7"/>
    <w:rsid w:val="004D03B0"/>
    <w:rsid w:val="004D1F62"/>
    <w:rsid w:val="004D4330"/>
    <w:rsid w:val="004E25FE"/>
    <w:rsid w:val="004E6D03"/>
    <w:rsid w:val="004E701C"/>
    <w:rsid w:val="004E7176"/>
    <w:rsid w:val="004F0E65"/>
    <w:rsid w:val="00501BB5"/>
    <w:rsid w:val="005053C7"/>
    <w:rsid w:val="005079FC"/>
    <w:rsid w:val="00510355"/>
    <w:rsid w:val="0051076A"/>
    <w:rsid w:val="00515EEB"/>
    <w:rsid w:val="0051607C"/>
    <w:rsid w:val="0051629E"/>
    <w:rsid w:val="00516710"/>
    <w:rsid w:val="00517F78"/>
    <w:rsid w:val="00520B19"/>
    <w:rsid w:val="00524809"/>
    <w:rsid w:val="00530602"/>
    <w:rsid w:val="00537E6F"/>
    <w:rsid w:val="0054099D"/>
    <w:rsid w:val="005415F2"/>
    <w:rsid w:val="00541A1E"/>
    <w:rsid w:val="005442D9"/>
    <w:rsid w:val="00545BFF"/>
    <w:rsid w:val="005530A4"/>
    <w:rsid w:val="00553248"/>
    <w:rsid w:val="005540FC"/>
    <w:rsid w:val="00557162"/>
    <w:rsid w:val="0056053E"/>
    <w:rsid w:val="0056124D"/>
    <w:rsid w:val="00564A62"/>
    <w:rsid w:val="005679AE"/>
    <w:rsid w:val="0057226F"/>
    <w:rsid w:val="00581929"/>
    <w:rsid w:val="00584845"/>
    <w:rsid w:val="00586906"/>
    <w:rsid w:val="005919B4"/>
    <w:rsid w:val="0059244F"/>
    <w:rsid w:val="00592D5A"/>
    <w:rsid w:val="00593BCA"/>
    <w:rsid w:val="00595D34"/>
    <w:rsid w:val="005A24E7"/>
    <w:rsid w:val="005A4B82"/>
    <w:rsid w:val="005A7B47"/>
    <w:rsid w:val="005B0764"/>
    <w:rsid w:val="005B3962"/>
    <w:rsid w:val="005B4002"/>
    <w:rsid w:val="005B495D"/>
    <w:rsid w:val="005C0C3C"/>
    <w:rsid w:val="005C15B0"/>
    <w:rsid w:val="005C2E9A"/>
    <w:rsid w:val="005D150D"/>
    <w:rsid w:val="005D1928"/>
    <w:rsid w:val="005D1EA3"/>
    <w:rsid w:val="005D6D74"/>
    <w:rsid w:val="005E21CE"/>
    <w:rsid w:val="005E67E5"/>
    <w:rsid w:val="005F4E84"/>
    <w:rsid w:val="005F67E0"/>
    <w:rsid w:val="005F7060"/>
    <w:rsid w:val="00603F56"/>
    <w:rsid w:val="006048A5"/>
    <w:rsid w:val="006062F7"/>
    <w:rsid w:val="00613912"/>
    <w:rsid w:val="00613C0C"/>
    <w:rsid w:val="006156AF"/>
    <w:rsid w:val="00616D7E"/>
    <w:rsid w:val="00622DA4"/>
    <w:rsid w:val="00627785"/>
    <w:rsid w:val="00644C2C"/>
    <w:rsid w:val="0064637B"/>
    <w:rsid w:val="00646715"/>
    <w:rsid w:val="00647E61"/>
    <w:rsid w:val="00651E49"/>
    <w:rsid w:val="00654A3A"/>
    <w:rsid w:val="00656344"/>
    <w:rsid w:val="006607CB"/>
    <w:rsid w:val="006637DA"/>
    <w:rsid w:val="006655B2"/>
    <w:rsid w:val="0066715D"/>
    <w:rsid w:val="006749D6"/>
    <w:rsid w:val="00674EB3"/>
    <w:rsid w:val="00684466"/>
    <w:rsid w:val="006919CF"/>
    <w:rsid w:val="00694DC8"/>
    <w:rsid w:val="006A0F5B"/>
    <w:rsid w:val="006A106D"/>
    <w:rsid w:val="006A1AF5"/>
    <w:rsid w:val="006A2B27"/>
    <w:rsid w:val="006A37D0"/>
    <w:rsid w:val="006A40EB"/>
    <w:rsid w:val="006A46BA"/>
    <w:rsid w:val="006A6B43"/>
    <w:rsid w:val="006B3E90"/>
    <w:rsid w:val="006C0263"/>
    <w:rsid w:val="006C20ED"/>
    <w:rsid w:val="006C3107"/>
    <w:rsid w:val="006C6433"/>
    <w:rsid w:val="006D1101"/>
    <w:rsid w:val="006D3EDB"/>
    <w:rsid w:val="006D649C"/>
    <w:rsid w:val="006D728C"/>
    <w:rsid w:val="006E026F"/>
    <w:rsid w:val="006E39F7"/>
    <w:rsid w:val="006E5467"/>
    <w:rsid w:val="006F2043"/>
    <w:rsid w:val="006F2501"/>
    <w:rsid w:val="006F5CBF"/>
    <w:rsid w:val="006F69D4"/>
    <w:rsid w:val="006F7B57"/>
    <w:rsid w:val="00721538"/>
    <w:rsid w:val="00723C02"/>
    <w:rsid w:val="0072430E"/>
    <w:rsid w:val="00725B4E"/>
    <w:rsid w:val="007338E7"/>
    <w:rsid w:val="00736692"/>
    <w:rsid w:val="00736DAA"/>
    <w:rsid w:val="007439E5"/>
    <w:rsid w:val="007458BB"/>
    <w:rsid w:val="007459D0"/>
    <w:rsid w:val="007569E7"/>
    <w:rsid w:val="00757835"/>
    <w:rsid w:val="00764A9B"/>
    <w:rsid w:val="007718AC"/>
    <w:rsid w:val="00772533"/>
    <w:rsid w:val="00773C6C"/>
    <w:rsid w:val="00781698"/>
    <w:rsid w:val="007840D4"/>
    <w:rsid w:val="00785200"/>
    <w:rsid w:val="00785576"/>
    <w:rsid w:val="007936DF"/>
    <w:rsid w:val="00794014"/>
    <w:rsid w:val="007942D2"/>
    <w:rsid w:val="007A4026"/>
    <w:rsid w:val="007A4783"/>
    <w:rsid w:val="007A7EA4"/>
    <w:rsid w:val="007B0926"/>
    <w:rsid w:val="007B6BA4"/>
    <w:rsid w:val="007C3990"/>
    <w:rsid w:val="007C58CC"/>
    <w:rsid w:val="007C6C4A"/>
    <w:rsid w:val="007C71D9"/>
    <w:rsid w:val="007D2F67"/>
    <w:rsid w:val="007D5317"/>
    <w:rsid w:val="007E0522"/>
    <w:rsid w:val="007E0AC7"/>
    <w:rsid w:val="007E21CC"/>
    <w:rsid w:val="007F300A"/>
    <w:rsid w:val="007F37B7"/>
    <w:rsid w:val="007F5D91"/>
    <w:rsid w:val="007F7B37"/>
    <w:rsid w:val="008001CF"/>
    <w:rsid w:val="00811CD8"/>
    <w:rsid w:val="0081592D"/>
    <w:rsid w:val="00821C18"/>
    <w:rsid w:val="008221E1"/>
    <w:rsid w:val="00832760"/>
    <w:rsid w:val="00834311"/>
    <w:rsid w:val="00834725"/>
    <w:rsid w:val="008370CB"/>
    <w:rsid w:val="008427EE"/>
    <w:rsid w:val="00842FCD"/>
    <w:rsid w:val="008452F2"/>
    <w:rsid w:val="00845ABF"/>
    <w:rsid w:val="00850594"/>
    <w:rsid w:val="008514F4"/>
    <w:rsid w:val="00851754"/>
    <w:rsid w:val="00860643"/>
    <w:rsid w:val="00860EBD"/>
    <w:rsid w:val="00861184"/>
    <w:rsid w:val="00863478"/>
    <w:rsid w:val="008679FA"/>
    <w:rsid w:val="008718C9"/>
    <w:rsid w:val="00871EFB"/>
    <w:rsid w:val="00874F22"/>
    <w:rsid w:val="008767EB"/>
    <w:rsid w:val="00881F74"/>
    <w:rsid w:val="0088421E"/>
    <w:rsid w:val="00894308"/>
    <w:rsid w:val="008953AA"/>
    <w:rsid w:val="00895990"/>
    <w:rsid w:val="008960B9"/>
    <w:rsid w:val="008A16C3"/>
    <w:rsid w:val="008A1A2F"/>
    <w:rsid w:val="008A2237"/>
    <w:rsid w:val="008A2C68"/>
    <w:rsid w:val="008A4224"/>
    <w:rsid w:val="008A54EC"/>
    <w:rsid w:val="008A7E1B"/>
    <w:rsid w:val="008B6BE7"/>
    <w:rsid w:val="008C49D5"/>
    <w:rsid w:val="008D240A"/>
    <w:rsid w:val="008D5E83"/>
    <w:rsid w:val="008D69A5"/>
    <w:rsid w:val="008D6C7B"/>
    <w:rsid w:val="008D7421"/>
    <w:rsid w:val="008E037F"/>
    <w:rsid w:val="008E086F"/>
    <w:rsid w:val="008E1561"/>
    <w:rsid w:val="008E1677"/>
    <w:rsid w:val="008E5B2E"/>
    <w:rsid w:val="008F11AF"/>
    <w:rsid w:val="008F16F7"/>
    <w:rsid w:val="008F4A07"/>
    <w:rsid w:val="008F4F51"/>
    <w:rsid w:val="008F5316"/>
    <w:rsid w:val="008F720B"/>
    <w:rsid w:val="0090259D"/>
    <w:rsid w:val="00904D25"/>
    <w:rsid w:val="00910E69"/>
    <w:rsid w:val="0091267E"/>
    <w:rsid w:val="0091371B"/>
    <w:rsid w:val="009165E4"/>
    <w:rsid w:val="009170AA"/>
    <w:rsid w:val="00917777"/>
    <w:rsid w:val="0091779F"/>
    <w:rsid w:val="009278C7"/>
    <w:rsid w:val="00936AFF"/>
    <w:rsid w:val="00937521"/>
    <w:rsid w:val="00943DF7"/>
    <w:rsid w:val="00944BD2"/>
    <w:rsid w:val="0095301B"/>
    <w:rsid w:val="00953923"/>
    <w:rsid w:val="0095410A"/>
    <w:rsid w:val="00956F81"/>
    <w:rsid w:val="0095771D"/>
    <w:rsid w:val="00962C3A"/>
    <w:rsid w:val="00963D1D"/>
    <w:rsid w:val="00970B7E"/>
    <w:rsid w:val="00971059"/>
    <w:rsid w:val="009745BC"/>
    <w:rsid w:val="009771E3"/>
    <w:rsid w:val="009810AB"/>
    <w:rsid w:val="00987E60"/>
    <w:rsid w:val="00997306"/>
    <w:rsid w:val="009A079B"/>
    <w:rsid w:val="009A3BF2"/>
    <w:rsid w:val="009A4D64"/>
    <w:rsid w:val="009B045F"/>
    <w:rsid w:val="009B0C29"/>
    <w:rsid w:val="009B49DF"/>
    <w:rsid w:val="009B65ED"/>
    <w:rsid w:val="009B70B1"/>
    <w:rsid w:val="009C730F"/>
    <w:rsid w:val="009C7392"/>
    <w:rsid w:val="009C75AA"/>
    <w:rsid w:val="009D0C96"/>
    <w:rsid w:val="009D3B0F"/>
    <w:rsid w:val="009D3D07"/>
    <w:rsid w:val="009D5D7A"/>
    <w:rsid w:val="009E11D6"/>
    <w:rsid w:val="009E5C46"/>
    <w:rsid w:val="009E5E56"/>
    <w:rsid w:val="009F725E"/>
    <w:rsid w:val="00A001D6"/>
    <w:rsid w:val="00A0286E"/>
    <w:rsid w:val="00A06835"/>
    <w:rsid w:val="00A06CF6"/>
    <w:rsid w:val="00A1286B"/>
    <w:rsid w:val="00A148AD"/>
    <w:rsid w:val="00A14D86"/>
    <w:rsid w:val="00A15A0E"/>
    <w:rsid w:val="00A178EB"/>
    <w:rsid w:val="00A17B19"/>
    <w:rsid w:val="00A20C35"/>
    <w:rsid w:val="00A233AC"/>
    <w:rsid w:val="00A23F0B"/>
    <w:rsid w:val="00A308F0"/>
    <w:rsid w:val="00A313E6"/>
    <w:rsid w:val="00A314CE"/>
    <w:rsid w:val="00A36E57"/>
    <w:rsid w:val="00A37A57"/>
    <w:rsid w:val="00A419ED"/>
    <w:rsid w:val="00A4509C"/>
    <w:rsid w:val="00A45BB5"/>
    <w:rsid w:val="00A46BCD"/>
    <w:rsid w:val="00A471A0"/>
    <w:rsid w:val="00A519DF"/>
    <w:rsid w:val="00A5223B"/>
    <w:rsid w:val="00A52783"/>
    <w:rsid w:val="00A52BC4"/>
    <w:rsid w:val="00A53DFC"/>
    <w:rsid w:val="00A5597C"/>
    <w:rsid w:val="00A569B3"/>
    <w:rsid w:val="00A63322"/>
    <w:rsid w:val="00A64265"/>
    <w:rsid w:val="00A673B2"/>
    <w:rsid w:val="00A81739"/>
    <w:rsid w:val="00A825C0"/>
    <w:rsid w:val="00A83CF3"/>
    <w:rsid w:val="00A83F66"/>
    <w:rsid w:val="00A8492A"/>
    <w:rsid w:val="00A86811"/>
    <w:rsid w:val="00A86893"/>
    <w:rsid w:val="00A868F5"/>
    <w:rsid w:val="00A90A46"/>
    <w:rsid w:val="00A94623"/>
    <w:rsid w:val="00AB03B0"/>
    <w:rsid w:val="00AB26DD"/>
    <w:rsid w:val="00AB6274"/>
    <w:rsid w:val="00AB6DE6"/>
    <w:rsid w:val="00AC56B3"/>
    <w:rsid w:val="00AC6BED"/>
    <w:rsid w:val="00AD2681"/>
    <w:rsid w:val="00AD7460"/>
    <w:rsid w:val="00AE2685"/>
    <w:rsid w:val="00AE3116"/>
    <w:rsid w:val="00AE3C48"/>
    <w:rsid w:val="00AE3EF3"/>
    <w:rsid w:val="00AF0957"/>
    <w:rsid w:val="00AF1591"/>
    <w:rsid w:val="00AF30C0"/>
    <w:rsid w:val="00AF3C5E"/>
    <w:rsid w:val="00AF4BE9"/>
    <w:rsid w:val="00AF4D40"/>
    <w:rsid w:val="00AF77DE"/>
    <w:rsid w:val="00B07C5C"/>
    <w:rsid w:val="00B1003E"/>
    <w:rsid w:val="00B11C0B"/>
    <w:rsid w:val="00B1614A"/>
    <w:rsid w:val="00B1738F"/>
    <w:rsid w:val="00B20142"/>
    <w:rsid w:val="00B2083D"/>
    <w:rsid w:val="00B233D4"/>
    <w:rsid w:val="00B25F0C"/>
    <w:rsid w:val="00B37D22"/>
    <w:rsid w:val="00B412CF"/>
    <w:rsid w:val="00B468D9"/>
    <w:rsid w:val="00B46F4B"/>
    <w:rsid w:val="00B522BA"/>
    <w:rsid w:val="00B550EA"/>
    <w:rsid w:val="00B617A7"/>
    <w:rsid w:val="00B61CC7"/>
    <w:rsid w:val="00B62F6F"/>
    <w:rsid w:val="00B6382F"/>
    <w:rsid w:val="00B63D0A"/>
    <w:rsid w:val="00B658CB"/>
    <w:rsid w:val="00B66C45"/>
    <w:rsid w:val="00B7083E"/>
    <w:rsid w:val="00B71A92"/>
    <w:rsid w:val="00B71FE4"/>
    <w:rsid w:val="00B77974"/>
    <w:rsid w:val="00B809ED"/>
    <w:rsid w:val="00B85099"/>
    <w:rsid w:val="00B95D77"/>
    <w:rsid w:val="00B972BA"/>
    <w:rsid w:val="00BA00AB"/>
    <w:rsid w:val="00BA1629"/>
    <w:rsid w:val="00BA28D7"/>
    <w:rsid w:val="00BA3EDB"/>
    <w:rsid w:val="00BA5A3F"/>
    <w:rsid w:val="00BA7D22"/>
    <w:rsid w:val="00BB2792"/>
    <w:rsid w:val="00BB284F"/>
    <w:rsid w:val="00BC1551"/>
    <w:rsid w:val="00BC55AC"/>
    <w:rsid w:val="00BC70A4"/>
    <w:rsid w:val="00BC7A90"/>
    <w:rsid w:val="00BD23AA"/>
    <w:rsid w:val="00BD3A9C"/>
    <w:rsid w:val="00BD3CF1"/>
    <w:rsid w:val="00BD6AAA"/>
    <w:rsid w:val="00BD7E48"/>
    <w:rsid w:val="00BE664D"/>
    <w:rsid w:val="00BF0DB3"/>
    <w:rsid w:val="00BF2205"/>
    <w:rsid w:val="00BF2C80"/>
    <w:rsid w:val="00BF474D"/>
    <w:rsid w:val="00BF682E"/>
    <w:rsid w:val="00BF7686"/>
    <w:rsid w:val="00BF7973"/>
    <w:rsid w:val="00C00099"/>
    <w:rsid w:val="00C016E7"/>
    <w:rsid w:val="00C03719"/>
    <w:rsid w:val="00C03C6B"/>
    <w:rsid w:val="00C0467C"/>
    <w:rsid w:val="00C058F6"/>
    <w:rsid w:val="00C1366D"/>
    <w:rsid w:val="00C2140C"/>
    <w:rsid w:val="00C34015"/>
    <w:rsid w:val="00C367C6"/>
    <w:rsid w:val="00C41AFD"/>
    <w:rsid w:val="00C44968"/>
    <w:rsid w:val="00C4533B"/>
    <w:rsid w:val="00C46320"/>
    <w:rsid w:val="00C52F63"/>
    <w:rsid w:val="00C5360D"/>
    <w:rsid w:val="00C553B6"/>
    <w:rsid w:val="00C61C13"/>
    <w:rsid w:val="00C63D99"/>
    <w:rsid w:val="00C71B35"/>
    <w:rsid w:val="00C71E97"/>
    <w:rsid w:val="00C76F02"/>
    <w:rsid w:val="00C81DBF"/>
    <w:rsid w:val="00C8261E"/>
    <w:rsid w:val="00C848A1"/>
    <w:rsid w:val="00C868F9"/>
    <w:rsid w:val="00C871B2"/>
    <w:rsid w:val="00C87A6B"/>
    <w:rsid w:val="00C91107"/>
    <w:rsid w:val="00C95692"/>
    <w:rsid w:val="00C959D4"/>
    <w:rsid w:val="00C979BE"/>
    <w:rsid w:val="00CA035C"/>
    <w:rsid w:val="00CA4B45"/>
    <w:rsid w:val="00CA785B"/>
    <w:rsid w:val="00CB2721"/>
    <w:rsid w:val="00CB2F8D"/>
    <w:rsid w:val="00CB3998"/>
    <w:rsid w:val="00CB4E55"/>
    <w:rsid w:val="00CB63A2"/>
    <w:rsid w:val="00CB6740"/>
    <w:rsid w:val="00CC19C7"/>
    <w:rsid w:val="00CC1A04"/>
    <w:rsid w:val="00CC1D2E"/>
    <w:rsid w:val="00CC6023"/>
    <w:rsid w:val="00CD1C89"/>
    <w:rsid w:val="00CD1CC8"/>
    <w:rsid w:val="00CD2370"/>
    <w:rsid w:val="00CD4A21"/>
    <w:rsid w:val="00CD7F85"/>
    <w:rsid w:val="00CE1A2E"/>
    <w:rsid w:val="00CE436F"/>
    <w:rsid w:val="00CF0EDA"/>
    <w:rsid w:val="00CF1339"/>
    <w:rsid w:val="00CF1394"/>
    <w:rsid w:val="00CF58FF"/>
    <w:rsid w:val="00D0053A"/>
    <w:rsid w:val="00D0322A"/>
    <w:rsid w:val="00D035BA"/>
    <w:rsid w:val="00D03A91"/>
    <w:rsid w:val="00D0742C"/>
    <w:rsid w:val="00D076C7"/>
    <w:rsid w:val="00D2004E"/>
    <w:rsid w:val="00D209D7"/>
    <w:rsid w:val="00D213F0"/>
    <w:rsid w:val="00D228F7"/>
    <w:rsid w:val="00D23337"/>
    <w:rsid w:val="00D24DEC"/>
    <w:rsid w:val="00D251E3"/>
    <w:rsid w:val="00D26A63"/>
    <w:rsid w:val="00D26B93"/>
    <w:rsid w:val="00D370E9"/>
    <w:rsid w:val="00D4612A"/>
    <w:rsid w:val="00D462DE"/>
    <w:rsid w:val="00D527D8"/>
    <w:rsid w:val="00D541A7"/>
    <w:rsid w:val="00D5565A"/>
    <w:rsid w:val="00D55DCE"/>
    <w:rsid w:val="00D574AC"/>
    <w:rsid w:val="00D64D75"/>
    <w:rsid w:val="00D6764E"/>
    <w:rsid w:val="00D73F9C"/>
    <w:rsid w:val="00D768A8"/>
    <w:rsid w:val="00D7710C"/>
    <w:rsid w:val="00D77918"/>
    <w:rsid w:val="00D8717F"/>
    <w:rsid w:val="00D87781"/>
    <w:rsid w:val="00D940C5"/>
    <w:rsid w:val="00D96420"/>
    <w:rsid w:val="00D97B2C"/>
    <w:rsid w:val="00DA276F"/>
    <w:rsid w:val="00DA3A33"/>
    <w:rsid w:val="00DA3EB7"/>
    <w:rsid w:val="00DB1086"/>
    <w:rsid w:val="00DB1169"/>
    <w:rsid w:val="00DB154D"/>
    <w:rsid w:val="00DB4A0D"/>
    <w:rsid w:val="00DB71EB"/>
    <w:rsid w:val="00DB7F07"/>
    <w:rsid w:val="00DC01B3"/>
    <w:rsid w:val="00DC5118"/>
    <w:rsid w:val="00DD4281"/>
    <w:rsid w:val="00DD5DC2"/>
    <w:rsid w:val="00DD6922"/>
    <w:rsid w:val="00DE0242"/>
    <w:rsid w:val="00DE19D2"/>
    <w:rsid w:val="00DE3C1A"/>
    <w:rsid w:val="00DE627B"/>
    <w:rsid w:val="00DE7082"/>
    <w:rsid w:val="00DF20DB"/>
    <w:rsid w:val="00DF6B49"/>
    <w:rsid w:val="00E01628"/>
    <w:rsid w:val="00E04541"/>
    <w:rsid w:val="00E0773A"/>
    <w:rsid w:val="00E11617"/>
    <w:rsid w:val="00E12445"/>
    <w:rsid w:val="00E12714"/>
    <w:rsid w:val="00E20E44"/>
    <w:rsid w:val="00E25CE4"/>
    <w:rsid w:val="00E31479"/>
    <w:rsid w:val="00E35E80"/>
    <w:rsid w:val="00E36731"/>
    <w:rsid w:val="00E4250F"/>
    <w:rsid w:val="00E431F2"/>
    <w:rsid w:val="00E44054"/>
    <w:rsid w:val="00E46449"/>
    <w:rsid w:val="00E47B44"/>
    <w:rsid w:val="00E50199"/>
    <w:rsid w:val="00E5223D"/>
    <w:rsid w:val="00E56D05"/>
    <w:rsid w:val="00E57604"/>
    <w:rsid w:val="00E601EF"/>
    <w:rsid w:val="00E60206"/>
    <w:rsid w:val="00E60362"/>
    <w:rsid w:val="00E637D5"/>
    <w:rsid w:val="00E64162"/>
    <w:rsid w:val="00E70EFF"/>
    <w:rsid w:val="00E71207"/>
    <w:rsid w:val="00E74456"/>
    <w:rsid w:val="00E74C04"/>
    <w:rsid w:val="00E75311"/>
    <w:rsid w:val="00E75B8A"/>
    <w:rsid w:val="00E7665A"/>
    <w:rsid w:val="00E7688D"/>
    <w:rsid w:val="00E80EF7"/>
    <w:rsid w:val="00E83050"/>
    <w:rsid w:val="00E91EF4"/>
    <w:rsid w:val="00EA585D"/>
    <w:rsid w:val="00EA58CB"/>
    <w:rsid w:val="00EA5908"/>
    <w:rsid w:val="00EB38BD"/>
    <w:rsid w:val="00EB4688"/>
    <w:rsid w:val="00EC076F"/>
    <w:rsid w:val="00EC53FB"/>
    <w:rsid w:val="00EC5823"/>
    <w:rsid w:val="00ED1241"/>
    <w:rsid w:val="00ED5BCF"/>
    <w:rsid w:val="00EE10A6"/>
    <w:rsid w:val="00EE1A3E"/>
    <w:rsid w:val="00EE209E"/>
    <w:rsid w:val="00EE2AC9"/>
    <w:rsid w:val="00EF2590"/>
    <w:rsid w:val="00EF387D"/>
    <w:rsid w:val="00F079A6"/>
    <w:rsid w:val="00F1067B"/>
    <w:rsid w:val="00F120CA"/>
    <w:rsid w:val="00F1358D"/>
    <w:rsid w:val="00F13E4C"/>
    <w:rsid w:val="00F15741"/>
    <w:rsid w:val="00F24DC7"/>
    <w:rsid w:val="00F33962"/>
    <w:rsid w:val="00F3437C"/>
    <w:rsid w:val="00F364C8"/>
    <w:rsid w:val="00F45F30"/>
    <w:rsid w:val="00F4699B"/>
    <w:rsid w:val="00F471BF"/>
    <w:rsid w:val="00F60246"/>
    <w:rsid w:val="00F642D9"/>
    <w:rsid w:val="00F64B29"/>
    <w:rsid w:val="00F705F3"/>
    <w:rsid w:val="00F70E7D"/>
    <w:rsid w:val="00F8144A"/>
    <w:rsid w:val="00F8744E"/>
    <w:rsid w:val="00F91020"/>
    <w:rsid w:val="00F96CCC"/>
    <w:rsid w:val="00FA00BD"/>
    <w:rsid w:val="00FA7246"/>
    <w:rsid w:val="00FB526B"/>
    <w:rsid w:val="00FB7B5A"/>
    <w:rsid w:val="00FC0574"/>
    <w:rsid w:val="00FC290F"/>
    <w:rsid w:val="00FC7CA6"/>
    <w:rsid w:val="00FD05CF"/>
    <w:rsid w:val="00FD0C09"/>
    <w:rsid w:val="00FD3A01"/>
    <w:rsid w:val="00FD3A78"/>
    <w:rsid w:val="00FD51CC"/>
    <w:rsid w:val="00FD73C9"/>
    <w:rsid w:val="00FE2003"/>
    <w:rsid w:val="00FE262A"/>
    <w:rsid w:val="00FE5F18"/>
    <w:rsid w:val="00FF7D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9B01"/>
  <w15:docId w15:val="{3D7F3EC4-33B5-46D3-A511-B0563746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75C"/>
    <w:pPr>
      <w:widowControl w:val="0"/>
      <w:autoSpaceDE w:val="0"/>
      <w:autoSpaceDN w:val="0"/>
      <w:spacing w:after="0" w:line="240" w:lineRule="auto"/>
    </w:pPr>
    <w:rPr>
      <w:rFonts w:ascii="Tahoma" w:eastAsia="Tahoma" w:hAnsi="Tahoma" w:cs="Tahoma"/>
      <w:kern w:val="0"/>
      <w14:ligatures w14:val="none"/>
    </w:rPr>
  </w:style>
  <w:style w:type="paragraph" w:styleId="Heading1">
    <w:name w:val="heading 1"/>
    <w:basedOn w:val="Normal"/>
    <w:link w:val="Heading1Char"/>
    <w:uiPriority w:val="9"/>
    <w:qFormat/>
    <w:rsid w:val="00A419ED"/>
    <w:pPr>
      <w:ind w:left="880"/>
      <w:outlineLvl w:val="0"/>
    </w:pPr>
    <w:rPr>
      <w:rFonts w:ascii="Times New Roman" w:eastAsia="Times New Roman" w:hAnsi="Times New Roman" w:cs="Times New Roman"/>
      <w:b/>
      <w:bCs/>
      <w:sz w:val="24"/>
      <w:szCs w:val="24"/>
      <w:lang w:val="id"/>
    </w:rPr>
  </w:style>
  <w:style w:type="paragraph" w:styleId="Heading2">
    <w:name w:val="heading 2"/>
    <w:basedOn w:val="Normal"/>
    <w:link w:val="Heading2Char"/>
    <w:uiPriority w:val="9"/>
    <w:unhideWhenUsed/>
    <w:qFormat/>
    <w:rsid w:val="00F13E4C"/>
    <w:pPr>
      <w:ind w:left="595"/>
      <w:outlineLvl w:val="1"/>
    </w:pPr>
    <w:rPr>
      <w:rFonts w:ascii="Times New Roman" w:eastAsia="Times New Roman" w:hAnsi="Times New Roman" w:cs="Times New Roman"/>
      <w:b/>
      <w:bCs/>
      <w:i/>
      <w:iCs/>
      <w:sz w:val="24"/>
      <w:szCs w:val="24"/>
      <w:lang w:val="id"/>
    </w:rPr>
  </w:style>
  <w:style w:type="paragraph" w:styleId="Heading3">
    <w:name w:val="heading 3"/>
    <w:basedOn w:val="Normal"/>
    <w:link w:val="Heading3Char"/>
    <w:uiPriority w:val="9"/>
    <w:unhideWhenUsed/>
    <w:qFormat/>
    <w:rsid w:val="00A148AD"/>
    <w:pPr>
      <w:ind w:left="1163" w:hanging="283"/>
      <w:jc w:val="center"/>
      <w:outlineLvl w:val="2"/>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62BB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BB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2BB5"/>
    <w:rPr>
      <w:rFonts w:eastAsiaTheme="minorEastAsia"/>
      <w:color w:val="5A5A5A" w:themeColor="text1" w:themeTint="A5"/>
      <w:spacing w:val="15"/>
    </w:rPr>
  </w:style>
  <w:style w:type="character" w:styleId="Hyperlink">
    <w:name w:val="Hyperlink"/>
    <w:basedOn w:val="DefaultParagraphFont"/>
    <w:uiPriority w:val="99"/>
    <w:rsid w:val="00262BB5"/>
    <w:rPr>
      <w:color w:val="0000FF" w:themeColor="hyperlink"/>
      <w:u w:val="single"/>
    </w:rPr>
  </w:style>
  <w:style w:type="character" w:styleId="Strong">
    <w:name w:val="Strong"/>
    <w:basedOn w:val="DefaultParagraphFont"/>
    <w:uiPriority w:val="22"/>
    <w:qFormat/>
    <w:rsid w:val="00262BB5"/>
    <w:rPr>
      <w:b/>
      <w:bCs/>
    </w:rPr>
  </w:style>
  <w:style w:type="character" w:styleId="Emphasis">
    <w:name w:val="Emphasis"/>
    <w:basedOn w:val="DefaultParagraphFont"/>
    <w:uiPriority w:val="20"/>
    <w:qFormat/>
    <w:rsid w:val="00262BB5"/>
    <w:rPr>
      <w:i/>
      <w:iCs/>
    </w:rPr>
  </w:style>
  <w:style w:type="paragraph" w:styleId="NormalWeb">
    <w:name w:val="Normal (Web)"/>
    <w:basedOn w:val="Normal"/>
    <w:uiPriority w:val="99"/>
    <w:rsid w:val="00262BB5"/>
    <w:pPr>
      <w:spacing w:before="100" w:beforeAutospacing="1" w:after="100" w:afterAutospacing="1"/>
    </w:pPr>
    <w:rPr>
      <w:rFonts w:ascii="Times New Roman" w:eastAsia="Times New Roman" w:hAnsi="Times New Roman" w:cs="Times New Roman"/>
      <w:sz w:val="24"/>
      <w:szCs w:val="24"/>
      <w:lang w:val="en-ID" w:eastAsia="en-ID"/>
    </w:rPr>
  </w:style>
  <w:style w:type="paragraph" w:styleId="BodyText">
    <w:name w:val="Body Text"/>
    <w:basedOn w:val="Normal"/>
    <w:link w:val="BodyTextChar"/>
    <w:uiPriority w:val="1"/>
    <w:qFormat/>
    <w:rsid w:val="00C91107"/>
    <w:pPr>
      <w:spacing w:before="1"/>
      <w:ind w:left="153"/>
      <w:jc w:val="both"/>
    </w:pPr>
    <w:rPr>
      <w:sz w:val="24"/>
      <w:szCs w:val="24"/>
    </w:rPr>
  </w:style>
  <w:style w:type="character" w:customStyle="1" w:styleId="BodyTextChar">
    <w:name w:val="Body Text Char"/>
    <w:basedOn w:val="DefaultParagraphFont"/>
    <w:link w:val="BodyText"/>
    <w:uiPriority w:val="1"/>
    <w:rsid w:val="00C91107"/>
    <w:rPr>
      <w:rFonts w:ascii="Tahoma" w:eastAsia="Tahoma" w:hAnsi="Tahoma" w:cs="Tahoma"/>
      <w:kern w:val="0"/>
      <w:sz w:val="24"/>
      <w:szCs w:val="24"/>
      <w14:ligatures w14:val="none"/>
    </w:rPr>
  </w:style>
  <w:style w:type="paragraph" w:styleId="Header">
    <w:name w:val="header"/>
    <w:basedOn w:val="Normal"/>
    <w:link w:val="HeaderChar"/>
    <w:uiPriority w:val="99"/>
    <w:rsid w:val="00C91107"/>
    <w:pPr>
      <w:tabs>
        <w:tab w:val="center" w:pos="4513"/>
        <w:tab w:val="right" w:pos="9026"/>
      </w:tabs>
    </w:pPr>
  </w:style>
  <w:style w:type="character" w:customStyle="1" w:styleId="HeaderChar">
    <w:name w:val="Header Char"/>
    <w:basedOn w:val="DefaultParagraphFont"/>
    <w:link w:val="Header"/>
    <w:uiPriority w:val="99"/>
    <w:rsid w:val="00C91107"/>
    <w:rPr>
      <w:rFonts w:ascii="Tahoma" w:eastAsia="Tahoma" w:hAnsi="Tahoma" w:cs="Tahoma"/>
      <w:kern w:val="0"/>
      <w14:ligatures w14:val="none"/>
    </w:rPr>
  </w:style>
  <w:style w:type="paragraph" w:styleId="Footer">
    <w:name w:val="footer"/>
    <w:basedOn w:val="Normal"/>
    <w:link w:val="FooterChar"/>
    <w:uiPriority w:val="99"/>
    <w:rsid w:val="00C91107"/>
    <w:pPr>
      <w:tabs>
        <w:tab w:val="center" w:pos="4513"/>
        <w:tab w:val="right" w:pos="9026"/>
      </w:tabs>
    </w:pPr>
  </w:style>
  <w:style w:type="character" w:customStyle="1" w:styleId="FooterChar">
    <w:name w:val="Footer Char"/>
    <w:basedOn w:val="DefaultParagraphFont"/>
    <w:link w:val="Footer"/>
    <w:uiPriority w:val="99"/>
    <w:rsid w:val="00C91107"/>
    <w:rPr>
      <w:rFonts w:ascii="Tahoma" w:eastAsia="Tahoma" w:hAnsi="Tahoma" w:cs="Tahoma"/>
      <w:kern w:val="0"/>
      <w14:ligatures w14:val="none"/>
    </w:rPr>
  </w:style>
  <w:style w:type="character" w:customStyle="1" w:styleId="UnresolvedMention1">
    <w:name w:val="Unresolved Mention1"/>
    <w:basedOn w:val="DefaultParagraphFont"/>
    <w:uiPriority w:val="99"/>
    <w:rsid w:val="000E434E"/>
    <w:rPr>
      <w:color w:val="605E5C"/>
      <w:shd w:val="clear" w:color="auto" w:fill="E1DFDD"/>
    </w:rPr>
  </w:style>
  <w:style w:type="paragraph" w:styleId="ListParagraph">
    <w:name w:val="List Paragraph"/>
    <w:aliases w:val="Body of text,Colorful List - Accent 11,List Paragraph1,Body of text+1,Body of text+2,Body of text+3,List Paragraph11,HEADING 1,Medium Grid 1 - Accent 21,Body of textCxSp,skripsi,Body Text Char1,Char Char2,List Paragraph2,list paragraf"/>
    <w:basedOn w:val="Normal"/>
    <w:link w:val="ListParagraphChar"/>
    <w:uiPriority w:val="34"/>
    <w:qFormat/>
    <w:rsid w:val="0015081A"/>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Body of textCxSp Char,skripsi Char"/>
    <w:link w:val="ListParagraph"/>
    <w:uiPriority w:val="34"/>
    <w:qFormat/>
    <w:locked/>
    <w:rsid w:val="00A06835"/>
    <w:rPr>
      <w:rFonts w:ascii="Tahoma" w:eastAsia="Tahoma" w:hAnsi="Tahoma" w:cs="Tahoma"/>
      <w:kern w:val="0"/>
      <w14:ligatures w14:val="none"/>
    </w:rPr>
  </w:style>
  <w:style w:type="character" w:customStyle="1" w:styleId="Heading1Char">
    <w:name w:val="Heading 1 Char"/>
    <w:basedOn w:val="DefaultParagraphFont"/>
    <w:link w:val="Heading1"/>
    <w:uiPriority w:val="9"/>
    <w:rsid w:val="00A419ED"/>
    <w:rPr>
      <w:rFonts w:ascii="Times New Roman" w:eastAsia="Times New Roman" w:hAnsi="Times New Roman" w:cs="Times New Roman"/>
      <w:b/>
      <w:bCs/>
      <w:kern w:val="0"/>
      <w:sz w:val="24"/>
      <w:szCs w:val="24"/>
      <w:lang w:val="id"/>
      <w14:ligatures w14:val="none"/>
    </w:rPr>
  </w:style>
  <w:style w:type="paragraph" w:customStyle="1" w:styleId="TableParagraph">
    <w:name w:val="Table Paragraph"/>
    <w:basedOn w:val="Normal"/>
    <w:uiPriority w:val="1"/>
    <w:qFormat/>
    <w:rsid w:val="00A86893"/>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F13E4C"/>
    <w:rPr>
      <w:rFonts w:ascii="Times New Roman" w:eastAsia="Times New Roman" w:hAnsi="Times New Roman" w:cs="Times New Roman"/>
      <w:b/>
      <w:bCs/>
      <w:i/>
      <w:iCs/>
      <w:kern w:val="0"/>
      <w:sz w:val="24"/>
      <w:szCs w:val="24"/>
      <w:lang w:val="id"/>
      <w14:ligatures w14:val="none"/>
    </w:rPr>
  </w:style>
  <w:style w:type="paragraph" w:styleId="TOC1">
    <w:name w:val="toc 1"/>
    <w:basedOn w:val="Normal"/>
    <w:uiPriority w:val="1"/>
    <w:qFormat/>
    <w:rsid w:val="00F13E4C"/>
    <w:pPr>
      <w:spacing w:before="137"/>
      <w:ind w:left="595"/>
    </w:pPr>
    <w:rPr>
      <w:rFonts w:ascii="Times New Roman" w:eastAsia="Times New Roman" w:hAnsi="Times New Roman" w:cs="Times New Roman"/>
      <w:b/>
      <w:bCs/>
      <w:sz w:val="24"/>
      <w:szCs w:val="24"/>
      <w:lang w:val="id"/>
    </w:rPr>
  </w:style>
  <w:style w:type="paragraph" w:styleId="TOC2">
    <w:name w:val="toc 2"/>
    <w:basedOn w:val="Normal"/>
    <w:uiPriority w:val="1"/>
    <w:qFormat/>
    <w:rsid w:val="00F13E4C"/>
    <w:pPr>
      <w:spacing w:before="141"/>
      <w:ind w:left="595"/>
    </w:pPr>
    <w:rPr>
      <w:rFonts w:ascii="Times New Roman" w:eastAsia="Times New Roman" w:hAnsi="Times New Roman" w:cs="Times New Roman"/>
      <w:b/>
      <w:bCs/>
      <w:i/>
      <w:iCs/>
      <w:lang w:val="id"/>
    </w:rPr>
  </w:style>
  <w:style w:type="paragraph" w:styleId="TOC3">
    <w:name w:val="toc 3"/>
    <w:basedOn w:val="Normal"/>
    <w:uiPriority w:val="1"/>
    <w:qFormat/>
    <w:rsid w:val="00F13E4C"/>
    <w:pPr>
      <w:spacing w:before="137"/>
      <w:ind w:left="1455" w:hanging="294"/>
    </w:pPr>
    <w:rPr>
      <w:rFonts w:ascii="Times New Roman" w:eastAsia="Times New Roman" w:hAnsi="Times New Roman" w:cs="Times New Roman"/>
      <w:sz w:val="24"/>
      <w:szCs w:val="24"/>
      <w:lang w:val="id"/>
    </w:rPr>
  </w:style>
  <w:style w:type="paragraph" w:styleId="TOC4">
    <w:name w:val="toc 4"/>
    <w:basedOn w:val="Normal"/>
    <w:uiPriority w:val="1"/>
    <w:qFormat/>
    <w:rsid w:val="00F13E4C"/>
    <w:pPr>
      <w:spacing w:before="137"/>
      <w:ind w:left="1686" w:hanging="241"/>
    </w:pPr>
    <w:rPr>
      <w:rFonts w:ascii="Times New Roman" w:eastAsia="Times New Roman" w:hAnsi="Times New Roman" w:cs="Times New Roman"/>
      <w:sz w:val="24"/>
      <w:szCs w:val="24"/>
      <w:lang w:val="id"/>
    </w:rPr>
  </w:style>
  <w:style w:type="paragraph" w:styleId="TOC5">
    <w:name w:val="toc 5"/>
    <w:basedOn w:val="Normal"/>
    <w:uiPriority w:val="1"/>
    <w:qFormat/>
    <w:rsid w:val="00F13E4C"/>
    <w:pPr>
      <w:spacing w:before="137"/>
      <w:ind w:left="1686" w:hanging="241"/>
    </w:pPr>
    <w:rPr>
      <w:rFonts w:ascii="Times New Roman" w:eastAsia="Times New Roman" w:hAnsi="Times New Roman" w:cs="Times New Roman"/>
      <w:b/>
      <w:bCs/>
      <w:i/>
      <w:iCs/>
      <w:lang w:val="id"/>
    </w:rPr>
  </w:style>
  <w:style w:type="paragraph" w:styleId="TOC6">
    <w:name w:val="toc 6"/>
    <w:basedOn w:val="Normal"/>
    <w:uiPriority w:val="1"/>
    <w:qFormat/>
    <w:rsid w:val="00F13E4C"/>
    <w:pPr>
      <w:spacing w:before="136"/>
      <w:ind w:left="1912" w:hanging="301"/>
    </w:pPr>
    <w:rPr>
      <w:rFonts w:ascii="Times New Roman" w:eastAsia="Times New Roman" w:hAnsi="Times New Roman" w:cs="Times New Roman"/>
      <w:sz w:val="24"/>
      <w:szCs w:val="24"/>
      <w:lang w:val="id"/>
    </w:rPr>
  </w:style>
  <w:style w:type="paragraph" w:styleId="TOC7">
    <w:name w:val="toc 7"/>
    <w:basedOn w:val="Normal"/>
    <w:uiPriority w:val="1"/>
    <w:qFormat/>
    <w:rsid w:val="00F13E4C"/>
    <w:pPr>
      <w:spacing w:before="137"/>
      <w:ind w:left="1912" w:hanging="241"/>
    </w:pPr>
    <w:rPr>
      <w:rFonts w:ascii="Times New Roman" w:eastAsia="Times New Roman" w:hAnsi="Times New Roman" w:cs="Times New Roman"/>
      <w:b/>
      <w:bCs/>
      <w:i/>
      <w:iCs/>
      <w:lang w:val="id"/>
    </w:rPr>
  </w:style>
  <w:style w:type="paragraph" w:styleId="TOC8">
    <w:name w:val="toc 8"/>
    <w:basedOn w:val="Normal"/>
    <w:uiPriority w:val="1"/>
    <w:qFormat/>
    <w:rsid w:val="007840D4"/>
    <w:pPr>
      <w:spacing w:before="137"/>
      <w:ind w:left="1912" w:hanging="241"/>
    </w:pPr>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A148AD"/>
    <w:rPr>
      <w:rFonts w:ascii="Times New Roman" w:eastAsia="Times New Roman" w:hAnsi="Times New Roman" w:cs="Times New Roman"/>
      <w:b/>
      <w:bCs/>
      <w:i/>
      <w:iCs/>
      <w:kern w:val="0"/>
      <w:sz w:val="24"/>
      <w:szCs w:val="24"/>
      <w:lang w:val="id"/>
      <w14:ligatures w14:val="none"/>
    </w:rPr>
  </w:style>
  <w:style w:type="table" w:styleId="TableGrid">
    <w:name w:val="Table Grid"/>
    <w:basedOn w:val="TableNormal"/>
    <w:uiPriority w:val="39"/>
    <w:qFormat/>
    <w:rsid w:val="00BA1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FD73C9"/>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qFormat/>
    <w:rsid w:val="00FD73C9"/>
    <w:rPr>
      <w:kern w:val="0"/>
      <w:sz w:val="20"/>
      <w:szCs w:val="20"/>
      <w14:ligatures w14:val="none"/>
    </w:rPr>
  </w:style>
  <w:style w:type="character" w:styleId="FootnoteReference">
    <w:name w:val="footnote reference"/>
    <w:basedOn w:val="DefaultParagraphFont"/>
    <w:uiPriority w:val="99"/>
    <w:unhideWhenUsed/>
    <w:qFormat/>
    <w:rsid w:val="00FD73C9"/>
    <w:rPr>
      <w:vertAlign w:val="superscript"/>
    </w:rPr>
  </w:style>
  <w:style w:type="character" w:customStyle="1" w:styleId="UnresolvedMention2">
    <w:name w:val="Unresolved Mention2"/>
    <w:basedOn w:val="DefaultParagraphFont"/>
    <w:uiPriority w:val="99"/>
    <w:semiHidden/>
    <w:unhideWhenUsed/>
    <w:rsid w:val="004A0477"/>
    <w:rPr>
      <w:color w:val="605E5C"/>
      <w:shd w:val="clear" w:color="auto" w:fill="E1DFDD"/>
    </w:rPr>
  </w:style>
  <w:style w:type="paragraph" w:styleId="Caption">
    <w:name w:val="caption"/>
    <w:basedOn w:val="Normal"/>
    <w:next w:val="Normal"/>
    <w:uiPriority w:val="35"/>
    <w:unhideWhenUsed/>
    <w:qFormat/>
    <w:rsid w:val="0039533D"/>
    <w:pPr>
      <w:widowControl/>
      <w:autoSpaceDE/>
      <w:autoSpaceDN/>
      <w:spacing w:after="200"/>
    </w:pPr>
    <w:rPr>
      <w:rFonts w:asciiTheme="minorHAnsi" w:eastAsiaTheme="minorHAnsi" w:hAnsiTheme="minorHAnsi" w:cstheme="minorBidi"/>
      <w:i/>
      <w:iCs/>
      <w:color w:val="1F497D" w:themeColor="text2"/>
      <w:sz w:val="18"/>
      <w:szCs w:val="18"/>
    </w:rPr>
  </w:style>
  <w:style w:type="table" w:customStyle="1" w:styleId="GridTable6Colorful1">
    <w:name w:val="Grid Table 6 Colorful1"/>
    <w:basedOn w:val="TableNormal"/>
    <w:uiPriority w:val="51"/>
    <w:rsid w:val="00A37A57"/>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B6BA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A14D86"/>
    <w:rPr>
      <w:color w:val="605E5C"/>
      <w:shd w:val="clear" w:color="auto" w:fill="E1DFDD"/>
    </w:rPr>
  </w:style>
  <w:style w:type="paragraph" w:styleId="NoSpacing">
    <w:name w:val="No Spacing"/>
    <w:uiPriority w:val="1"/>
    <w:qFormat/>
    <w:rsid w:val="00424AC6"/>
    <w:pPr>
      <w:spacing w:after="0"/>
      <w:contextualSpacing/>
      <w:jc w:val="both"/>
    </w:pPr>
    <w:rPr>
      <w:rFonts w:ascii="Times New Roman" w:hAnsi="Times New Roman"/>
      <w:kern w:val="0"/>
      <w:sz w:val="24"/>
      <w:lang w:val="id-ID"/>
      <w14:ligatures w14:val="none"/>
    </w:rPr>
  </w:style>
  <w:style w:type="character" w:customStyle="1" w:styleId="myxfac">
    <w:name w:val="myxfac"/>
    <w:basedOn w:val="DefaultParagraphFont"/>
    <w:rsid w:val="000B13D1"/>
  </w:style>
  <w:style w:type="table" w:customStyle="1" w:styleId="TableGrid1">
    <w:name w:val="Table Grid1"/>
    <w:basedOn w:val="TableNormal"/>
    <w:next w:val="TableGrid"/>
    <w:uiPriority w:val="39"/>
    <w:rsid w:val="005B0764"/>
    <w:pPr>
      <w:spacing w:after="0" w:line="240" w:lineRule="auto"/>
      <w:ind w:left="720"/>
      <w:jc w:val="both"/>
    </w:pPr>
    <w:rPr>
      <w:rFonts w:ascii="Calibri" w:eastAsia="Calibri" w:hAnsi="Calibri" w:cs="Cordia New"/>
      <w:szCs w:val="28"/>
      <w:lang w:val="en-ID"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868F9"/>
    <w:rPr>
      <w:rFonts w:ascii="Times-Roman" w:hAnsi="Times-Roman" w:hint="default"/>
      <w:b w:val="0"/>
      <w:bCs w:val="0"/>
      <w:i w:val="0"/>
      <w:iCs w:val="0"/>
      <w:color w:val="000000"/>
      <w:sz w:val="24"/>
      <w:szCs w:val="24"/>
    </w:rPr>
  </w:style>
  <w:style w:type="character" w:customStyle="1" w:styleId="fontstyle21">
    <w:name w:val="fontstyle21"/>
    <w:basedOn w:val="DefaultParagraphFont"/>
    <w:rsid w:val="00C868F9"/>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C868F9"/>
    <w:rPr>
      <w:rFonts w:ascii="TimesNewRoman" w:hAnsi="TimesNewRoman" w:hint="default"/>
      <w:b w:val="0"/>
      <w:bCs w:val="0"/>
      <w:i/>
      <w:iCs/>
      <w:color w:val="000000"/>
      <w:sz w:val="24"/>
      <w:szCs w:val="24"/>
    </w:rPr>
  </w:style>
  <w:style w:type="character" w:customStyle="1" w:styleId="fontstyle41">
    <w:name w:val="fontstyle41"/>
    <w:basedOn w:val="DefaultParagraphFont"/>
    <w:rsid w:val="00C868F9"/>
    <w:rPr>
      <w:rFonts w:ascii="Times-Italic" w:hAnsi="Times-Italic" w:hint="default"/>
      <w:b w:val="0"/>
      <w:bCs w:val="0"/>
      <w:i/>
      <w:iCs/>
      <w:color w:val="000000"/>
      <w:sz w:val="24"/>
      <w:szCs w:val="24"/>
    </w:rPr>
  </w:style>
  <w:style w:type="character" w:customStyle="1" w:styleId="UnresolvedMention4">
    <w:name w:val="Unresolved Mention4"/>
    <w:basedOn w:val="DefaultParagraphFont"/>
    <w:uiPriority w:val="99"/>
    <w:semiHidden/>
    <w:unhideWhenUsed/>
    <w:rsid w:val="007459D0"/>
    <w:rPr>
      <w:color w:val="605E5C"/>
      <w:shd w:val="clear" w:color="auto" w:fill="E1DFDD"/>
    </w:rPr>
  </w:style>
  <w:style w:type="table" w:customStyle="1" w:styleId="TableGrid2">
    <w:name w:val="Table Grid2"/>
    <w:basedOn w:val="TableNormal"/>
    <w:next w:val="TableGrid"/>
    <w:uiPriority w:val="39"/>
    <w:rsid w:val="00DA276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A276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95410A"/>
    <w:rPr>
      <w:color w:val="605E5C"/>
      <w:shd w:val="clear" w:color="auto" w:fill="E1DFDD"/>
    </w:rPr>
  </w:style>
  <w:style w:type="paragraph" w:styleId="BalloonText">
    <w:name w:val="Balloon Text"/>
    <w:basedOn w:val="Normal"/>
    <w:link w:val="BalloonTextChar"/>
    <w:uiPriority w:val="99"/>
    <w:semiHidden/>
    <w:unhideWhenUsed/>
    <w:rsid w:val="008E1561"/>
    <w:rPr>
      <w:sz w:val="16"/>
      <w:szCs w:val="16"/>
    </w:rPr>
  </w:style>
  <w:style w:type="character" w:customStyle="1" w:styleId="BalloonTextChar">
    <w:name w:val="Balloon Text Char"/>
    <w:basedOn w:val="DefaultParagraphFont"/>
    <w:link w:val="BalloonText"/>
    <w:uiPriority w:val="99"/>
    <w:semiHidden/>
    <w:rsid w:val="008E1561"/>
    <w:rPr>
      <w:rFonts w:ascii="Tahoma" w:eastAsia="Tahoma" w:hAnsi="Tahoma" w:cs="Tahoma"/>
      <w:kern w:val="0"/>
      <w:sz w:val="16"/>
      <w:szCs w:val="16"/>
      <w14:ligatures w14:val="none"/>
    </w:rPr>
  </w:style>
  <w:style w:type="character" w:styleId="UnresolvedMention">
    <w:name w:val="Unresolved Mention"/>
    <w:basedOn w:val="DefaultParagraphFont"/>
    <w:uiPriority w:val="99"/>
    <w:semiHidden/>
    <w:unhideWhenUsed/>
    <w:rsid w:val="0022154C"/>
    <w:rPr>
      <w:color w:val="605E5C"/>
      <w:shd w:val="clear" w:color="auto" w:fill="E1DFDD"/>
    </w:rPr>
  </w:style>
  <w:style w:type="table" w:customStyle="1" w:styleId="TableGrid4">
    <w:name w:val="Table Grid4"/>
    <w:basedOn w:val="TableNormal"/>
    <w:next w:val="TableGrid"/>
    <w:uiPriority w:val="59"/>
    <w:rsid w:val="00874F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208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375C"/>
    <w:rPr>
      <w:color w:val="666666"/>
    </w:rPr>
  </w:style>
  <w:style w:type="table" w:customStyle="1" w:styleId="TableGrid6">
    <w:name w:val="Table Grid6"/>
    <w:basedOn w:val="TableNormal"/>
    <w:next w:val="TableGrid"/>
    <w:uiPriority w:val="39"/>
    <w:qFormat/>
    <w:rsid w:val="00A569B3"/>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0441DC"/>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86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286E"/>
    <w:rPr>
      <w:color w:val="800080" w:themeColor="followedHyperlink"/>
      <w:u w:val="single"/>
    </w:rPr>
  </w:style>
  <w:style w:type="table" w:customStyle="1" w:styleId="TableGrid9">
    <w:name w:val="Table Grid9"/>
    <w:basedOn w:val="TableNormal"/>
    <w:next w:val="TableGrid"/>
    <w:uiPriority w:val="39"/>
    <w:rsid w:val="009D0C96"/>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D0C96"/>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D0C96"/>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D0C96"/>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C7A32"/>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3C7A32"/>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73F9C"/>
    <w:pPr>
      <w:spacing w:after="0" w:line="240" w:lineRule="auto"/>
    </w:pPr>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next w:val="TableGrid"/>
    <w:uiPriority w:val="59"/>
    <w:rsid w:val="0059244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9244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519D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519DF"/>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820CD"/>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qFormat/>
    <w:rsid w:val="005D1EA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qFormat/>
    <w:rsid w:val="005D1EA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qFormat/>
    <w:rsid w:val="005D1EA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94095">
      <w:bodyDiv w:val="1"/>
      <w:marLeft w:val="0"/>
      <w:marRight w:val="0"/>
      <w:marTop w:val="0"/>
      <w:marBottom w:val="0"/>
      <w:divBdr>
        <w:top w:val="none" w:sz="0" w:space="0" w:color="auto"/>
        <w:left w:val="none" w:sz="0" w:space="0" w:color="auto"/>
        <w:bottom w:val="none" w:sz="0" w:space="0" w:color="auto"/>
        <w:right w:val="none" w:sz="0" w:space="0" w:color="auto"/>
      </w:divBdr>
    </w:div>
    <w:div w:id="471555654">
      <w:bodyDiv w:val="1"/>
      <w:marLeft w:val="0"/>
      <w:marRight w:val="0"/>
      <w:marTop w:val="0"/>
      <w:marBottom w:val="0"/>
      <w:divBdr>
        <w:top w:val="none" w:sz="0" w:space="0" w:color="auto"/>
        <w:left w:val="none" w:sz="0" w:space="0" w:color="auto"/>
        <w:bottom w:val="none" w:sz="0" w:space="0" w:color="auto"/>
        <w:right w:val="none" w:sz="0" w:space="0" w:color="auto"/>
      </w:divBdr>
    </w:div>
    <w:div w:id="726073568">
      <w:bodyDiv w:val="1"/>
      <w:marLeft w:val="0"/>
      <w:marRight w:val="0"/>
      <w:marTop w:val="0"/>
      <w:marBottom w:val="0"/>
      <w:divBdr>
        <w:top w:val="none" w:sz="0" w:space="0" w:color="auto"/>
        <w:left w:val="none" w:sz="0" w:space="0" w:color="auto"/>
        <w:bottom w:val="none" w:sz="0" w:space="0" w:color="auto"/>
        <w:right w:val="none" w:sz="0" w:space="0" w:color="auto"/>
      </w:divBdr>
    </w:div>
    <w:div w:id="843595666">
      <w:bodyDiv w:val="1"/>
      <w:marLeft w:val="0"/>
      <w:marRight w:val="0"/>
      <w:marTop w:val="0"/>
      <w:marBottom w:val="0"/>
      <w:divBdr>
        <w:top w:val="none" w:sz="0" w:space="0" w:color="auto"/>
        <w:left w:val="none" w:sz="0" w:space="0" w:color="auto"/>
        <w:bottom w:val="none" w:sz="0" w:space="0" w:color="auto"/>
        <w:right w:val="none" w:sz="0" w:space="0" w:color="auto"/>
      </w:divBdr>
    </w:div>
    <w:div w:id="993534340">
      <w:bodyDiv w:val="1"/>
      <w:marLeft w:val="0"/>
      <w:marRight w:val="0"/>
      <w:marTop w:val="0"/>
      <w:marBottom w:val="0"/>
      <w:divBdr>
        <w:top w:val="none" w:sz="0" w:space="0" w:color="auto"/>
        <w:left w:val="none" w:sz="0" w:space="0" w:color="auto"/>
        <w:bottom w:val="none" w:sz="0" w:space="0" w:color="auto"/>
        <w:right w:val="none" w:sz="0" w:space="0" w:color="auto"/>
      </w:divBdr>
    </w:div>
    <w:div w:id="1038318716">
      <w:bodyDiv w:val="1"/>
      <w:marLeft w:val="0"/>
      <w:marRight w:val="0"/>
      <w:marTop w:val="0"/>
      <w:marBottom w:val="0"/>
      <w:divBdr>
        <w:top w:val="none" w:sz="0" w:space="0" w:color="auto"/>
        <w:left w:val="none" w:sz="0" w:space="0" w:color="auto"/>
        <w:bottom w:val="none" w:sz="0" w:space="0" w:color="auto"/>
        <w:right w:val="none" w:sz="0" w:space="0" w:color="auto"/>
      </w:divBdr>
    </w:div>
    <w:div w:id="1088428673">
      <w:bodyDiv w:val="1"/>
      <w:marLeft w:val="0"/>
      <w:marRight w:val="0"/>
      <w:marTop w:val="0"/>
      <w:marBottom w:val="0"/>
      <w:divBdr>
        <w:top w:val="none" w:sz="0" w:space="0" w:color="auto"/>
        <w:left w:val="none" w:sz="0" w:space="0" w:color="auto"/>
        <w:bottom w:val="none" w:sz="0" w:space="0" w:color="auto"/>
        <w:right w:val="none" w:sz="0" w:space="0" w:color="auto"/>
      </w:divBdr>
    </w:div>
    <w:div w:id="1220705058">
      <w:bodyDiv w:val="1"/>
      <w:marLeft w:val="0"/>
      <w:marRight w:val="0"/>
      <w:marTop w:val="0"/>
      <w:marBottom w:val="0"/>
      <w:divBdr>
        <w:top w:val="none" w:sz="0" w:space="0" w:color="auto"/>
        <w:left w:val="none" w:sz="0" w:space="0" w:color="auto"/>
        <w:bottom w:val="none" w:sz="0" w:space="0" w:color="auto"/>
        <w:right w:val="none" w:sz="0" w:space="0" w:color="auto"/>
      </w:divBdr>
    </w:div>
    <w:div w:id="1498617831">
      <w:bodyDiv w:val="1"/>
      <w:marLeft w:val="0"/>
      <w:marRight w:val="0"/>
      <w:marTop w:val="0"/>
      <w:marBottom w:val="0"/>
      <w:divBdr>
        <w:top w:val="none" w:sz="0" w:space="0" w:color="auto"/>
        <w:left w:val="none" w:sz="0" w:space="0" w:color="auto"/>
        <w:bottom w:val="none" w:sz="0" w:space="0" w:color="auto"/>
        <w:right w:val="none" w:sz="0" w:space="0" w:color="auto"/>
      </w:divBdr>
    </w:div>
    <w:div w:id="1703479030">
      <w:bodyDiv w:val="1"/>
      <w:marLeft w:val="0"/>
      <w:marRight w:val="0"/>
      <w:marTop w:val="0"/>
      <w:marBottom w:val="0"/>
      <w:divBdr>
        <w:top w:val="none" w:sz="0" w:space="0" w:color="auto"/>
        <w:left w:val="none" w:sz="0" w:space="0" w:color="auto"/>
        <w:bottom w:val="none" w:sz="0" w:space="0" w:color="auto"/>
        <w:right w:val="none" w:sz="0" w:space="0" w:color="auto"/>
      </w:divBdr>
    </w:div>
    <w:div w:id="1765035037">
      <w:bodyDiv w:val="1"/>
      <w:marLeft w:val="0"/>
      <w:marRight w:val="0"/>
      <w:marTop w:val="0"/>
      <w:marBottom w:val="0"/>
      <w:divBdr>
        <w:top w:val="none" w:sz="0" w:space="0" w:color="auto"/>
        <w:left w:val="none" w:sz="0" w:space="0" w:color="auto"/>
        <w:bottom w:val="none" w:sz="0" w:space="0" w:color="auto"/>
        <w:right w:val="none" w:sz="0" w:space="0" w:color="auto"/>
      </w:divBdr>
    </w:div>
    <w:div w:id="1807047250">
      <w:bodyDiv w:val="1"/>
      <w:marLeft w:val="0"/>
      <w:marRight w:val="0"/>
      <w:marTop w:val="0"/>
      <w:marBottom w:val="0"/>
      <w:divBdr>
        <w:top w:val="none" w:sz="0" w:space="0" w:color="auto"/>
        <w:left w:val="none" w:sz="0" w:space="0" w:color="auto"/>
        <w:bottom w:val="none" w:sz="0" w:space="0" w:color="auto"/>
        <w:right w:val="none" w:sz="0" w:space="0" w:color="auto"/>
      </w:divBdr>
    </w:div>
    <w:div w:id="1871868890">
      <w:bodyDiv w:val="1"/>
      <w:marLeft w:val="0"/>
      <w:marRight w:val="0"/>
      <w:marTop w:val="0"/>
      <w:marBottom w:val="0"/>
      <w:divBdr>
        <w:top w:val="none" w:sz="0" w:space="0" w:color="auto"/>
        <w:left w:val="none" w:sz="0" w:space="0" w:color="auto"/>
        <w:bottom w:val="none" w:sz="0" w:space="0" w:color="auto"/>
        <w:right w:val="none" w:sz="0" w:space="0" w:color="auto"/>
      </w:divBdr>
    </w:div>
    <w:div w:id="21170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rani@usu.ac.id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inesinuhaji12@gmail.com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isyahmuthiah@students.usu.ac.id3" TargetMode="External"/><Relationship Id="rId4" Type="http://schemas.openxmlformats.org/officeDocument/2006/relationships/settings" Target="settings.xml"/><Relationship Id="rId9" Type="http://schemas.openxmlformats.org/officeDocument/2006/relationships/hyperlink" Target="mailto:nejlaassyfa@gmail.com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Dep08</b:Tag>
    <b:SourceType>Book</b:SourceType>
    <b:Guid>{475FAF46-D386-4E05-95E8-4C3523C51FF8}</b:Guid>
    <b:Author>
      <b:Author>
        <b:NameList>
          <b:Person>
            <b:Last>Nasional</b:Last>
            <b:First>Departemen</b:First>
            <b:Middle>Pendidikan</b:Middle>
          </b:Person>
        </b:NameList>
      </b:Author>
    </b:Author>
    <b:Title>Kamus Bahasa Indonesia</b:Title>
    <b:Year>2008</b:Year>
    <b:City>Jakarta</b:City>
    <b:Publisher>Pusat Bahasa</b:Publisher>
    <b:RefOrder>4</b:RefOrder>
  </b:Source>
  <b:Source>
    <b:Tag>Rud18</b:Tag>
    <b:SourceType>Book</b:SourceType>
    <b:Guid>{81CB991A-61F1-487B-B0FA-EC9043FB9354}</b:Guid>
    <b:Author>
      <b:Author>
        <b:NameList>
          <b:Person>
            <b:Last>Suryadi</b:Last>
            <b:First>Rudi</b:First>
            <b:Middle>Ahmad</b:Middle>
          </b:Person>
        </b:NameList>
      </b:Author>
    </b:Author>
    <b:Title>Ilmu pendidikan Islam</b:Title>
    <b:Year>2018</b:Year>
    <b:City>Yogyakarta</b:City>
    <b:Publisher>Deepublish</b:Publisher>
    <b:RefOrder>5</b:RefOrder>
  </b:Source>
  <b:Source>
    <b:Tag>AlG03</b:Tag>
    <b:SourceType>Book</b:SourceType>
    <b:Guid>{8A57996D-107D-4889-9053-8A1A2B8F37C4}</b:Guid>
    <b:Author>
      <b:Author>
        <b:NameList>
          <b:Person>
            <b:Last>Al-Ghazali</b:Last>
          </b:Person>
        </b:NameList>
      </b:Author>
    </b:Author>
    <b:Title>Terjemah Ihya ’Ulumuddin</b:Title>
    <b:Year>2003</b:Year>
    <b:City>Semarang</b:City>
    <b:Publisher>CV Asy-Syifa</b:Publisher>
    <b:RefOrder>6</b:RefOrder>
  </b:Source>
  <b:Source>
    <b:Tag>AlQ14</b:Tag>
    <b:SourceType>Book</b:SourceType>
    <b:Guid>{77C70658-FCBE-4967-99FF-6261E3C4E0D7}</b:Guid>
    <b:Author>
      <b:Author>
        <b:NameList>
          <b:Person>
            <b:Last>Al-Qurtubi</b:Last>
            <b:First>Abu</b:First>
            <b:Middle>Madyan</b:Middle>
          </b:Person>
        </b:NameList>
      </b:Author>
    </b:Author>
    <b:Title>Mukhtasyar Ihya ’Ulumuddin</b:Title>
    <b:Year>2014</b:Year>
    <b:City>Depok</b:City>
    <b:Publisher>Keira Publishing</b:Publisher>
    <b:RefOrder>7</b:RefOrder>
  </b:Source>
  <b:Source>
    <b:Tag>Fai16</b:Tag>
    <b:SourceType>JournalArticle</b:SourceType>
    <b:Guid>{12837549-252F-4A9B-862E-6B732AC23EB0}</b:Guid>
    <b:Title>KECERDASAN INTELEKTUAL RASULULLAH SAW : Persfektif Hadis</b:Title>
    <b:Year>2016</b:Year>
    <b:Author>
      <b:Author>
        <b:NameList>
          <b:Person>
            <b:Last>Faisal</b:Last>
          </b:Person>
        </b:NameList>
      </b:Author>
    </b:Author>
    <b:JournalName>Jurnal Ulunnuha</b:JournalName>
    <b:RefOrder>8</b:RefOrder>
  </b:Source>
  <b:Source>
    <b:Tag>Ram09</b:Tag>
    <b:SourceType>Book</b:SourceType>
    <b:Guid>{26BAEB3C-223F-4ED0-B999-E49C7BE21CB1}</b:Guid>
    <b:Title>Filsafat Pendidikan Islam Telaah Sistem Dan Pemikiran Para Tokohnya</b:Title>
    <b:Year>2009 </b:Year>
    <b:Author>
      <b:Author>
        <b:NameList>
          <b:Person>
            <b:Last>Ramayulis</b:Last>
          </b:Person>
        </b:NameList>
      </b:Author>
    </b:Author>
    <b:City>Jakarta</b:City>
    <b:Publisher>Salemba Medika</b:Publisher>
    <b:RefOrder>9</b:RefOrder>
  </b:Source>
  <b:Source>
    <b:Tag>MQu05</b:Tag>
    <b:SourceType>Book</b:SourceType>
    <b:Guid>{C80772A3-760F-40B1-A45A-5A7862DC5D59}</b:Guid>
    <b:Author>
      <b:Author>
        <b:NameList>
          <b:Person>
            <b:Last>Shihab</b:Last>
            <b:First>M</b:First>
            <b:Middle>Quraish</b:Middle>
          </b:Person>
        </b:NameList>
      </b:Author>
    </b:Author>
    <b:Title>Logika Agama</b:Title>
    <b:Year>2005</b:Year>
    <b:City>Jakarta</b:City>
    <b:Publisher>Lentera Hati</b:Publisher>
    <b:RefOrder>10</b:RefOrder>
  </b:Source>
  <b:Source>
    <b:Tag>Buk14</b:Tag>
    <b:SourceType>Book</b:SourceType>
    <b:Guid>{1A407961-2772-4573-8F6A-290CCE1D266F}</b:Guid>
    <b:Author>
      <b:Author>
        <b:NameList>
          <b:Person>
            <b:Last>Umar</b:Last>
            <b:First>Bukhari</b:First>
          </b:Person>
        </b:NameList>
      </b:Author>
    </b:Author>
    <b:Title>Hadits Tarbawi: Pendidikan dalam Perspektif Hadits</b:Title>
    <b:Year>2014</b:Year>
    <b:City>Jakarta</b:City>
    <b:Publisher>Amzah</b:Publisher>
    <b:RefOrder>11</b:RefOrder>
  </b:Source>
  <b:Source>
    <b:Tag>Mar14</b:Tag>
    <b:SourceType>Book</b:SourceType>
    <b:Guid>{255B7DAC-BBE1-4AFD-9E8E-5EE58A10C346}</b:Guid>
    <b:Author>
      <b:Author>
        <b:NameList>
          <b:Person>
            <b:Last>Marsuki</b:Last>
          </b:Person>
        </b:NameList>
      </b:Author>
    </b:Author>
    <b:Title>Kualitas Kecerdasan Intelektual Generasi Pembaru Masa Depan</b:Title>
    <b:Year>2014</b:Year>
    <b:City>Malang</b:City>
    <b:Publisher>UB Press</b:Publisher>
    <b:RefOrder>12</b:RefOrder>
  </b:Source>
  <b:Source>
    <b:Tag>And19</b:Tag>
    <b:SourceType>JournalArticle</b:SourceType>
    <b:Guid>{94792A6B-7F5D-46AE-A307-7AE9FB90E18A}</b:Guid>
    <b:Title>Pengaruh Kecerdasan Intelektual dan Motivasi Belajar terhadap Prestasi Peserta Didik</b:Title>
    <b:Year>2019</b:Year>
    <b:Author>
      <b:Author>
        <b:NameList>
          <b:Person>
            <b:Last>Wirabhakti</b:Last>
            <b:First>Andhika</b:First>
          </b:Person>
        </b:NameList>
      </b:Author>
    </b:Author>
    <b:JournalName>Jurnal Manajemen Pendidikan Islam</b:JournalName>
    <b:RefOrder>13</b:RefOrder>
  </b:Source>
  <b:Source>
    <b:Tag>Has92</b:Tag>
    <b:SourceType>Book</b:SourceType>
    <b:Guid>{38CD26CF-161F-47B1-8866-FA8B79F3FE52}</b:Guid>
    <b:Title>Teori-Teori Kesehatan Mental, (Jakarta: Pustaka al-husna, 1992</b:Title>
    <b:Year>1992</b:Year>
    <b:Author>
      <b:Author>
        <b:NameList>
          <b:Person>
            <b:Last>Langgulung</b:Last>
            <b:First>Hasan</b:First>
          </b:Person>
        </b:NameList>
      </b:Author>
    </b:Author>
    <b:City>Jakarta</b:City>
    <b:Publisher>Pustaka Al-Husna</b:Publisher>
    <b:RefOrder>14</b:RefOrder>
  </b:Source>
  <b:Source>
    <b:Tag>Has08</b:Tag>
    <b:SourceType>Book</b:SourceType>
    <b:Guid>{881B55E6-372C-4162-BB8F-9D29A7C4B031}</b:Guid>
    <b:Author>
      <b:Author>
        <b:NameList>
          <b:Person>
            <b:Last>Asari</b:Last>
            <b:First>Hasan</b:First>
          </b:Person>
        </b:NameList>
      </b:Author>
    </b:Author>
    <b:Title>Hadis-hadis Pendidikan</b:Title>
    <b:Year>2008</b:Year>
    <b:City>Medan</b:City>
    <b:Publisher>Cipta Pustaka Media Perintis</b:Publisher>
    <b:RefOrder>15</b:RefOrder>
  </b:Source>
  <b:Source>
    <b:Tag>Ahm14</b:Tag>
    <b:SourceType>Book</b:SourceType>
    <b:Guid>{5EC71B89-FA93-4CD7-A50C-E46897DA9B27}</b:Guid>
    <b:Author>
      <b:Author>
        <b:NameList>
          <b:Person>
            <b:Last>Abidin</b:Last>
            <b:First>Ahmad</b:First>
            <b:Middle>Zainal</b:Middle>
          </b:Person>
        </b:NameList>
      </b:Author>
    </b:Author>
    <b:Title>Ajaibnya Tafakkur dan Tasyakur untuk Percepatan Rezeki</b:Title>
    <b:Year>2014</b:Year>
    <b:City>Yogyakarta</b:City>
    <b:Publisher>Sarifah</b:Publisher>
    <b:RefOrder>16</b:RefOrder>
  </b:Source>
  <b:Source>
    <b:Tag>Muh06</b:Tag>
    <b:SourceType>Book</b:SourceType>
    <b:Guid>{6E70455E-FEB0-481B-B5A0-0CE842E38CF4}</b:Guid>
    <b:Author>
      <b:Author>
        <b:NameList>
          <b:Person>
            <b:Last>Mahfudz</b:Last>
            <b:First>Muhammad</b:First>
          </b:Person>
        </b:NameList>
      </b:Author>
    </b:Author>
    <b:Title>Peran Akal Dalam Surat Ali Imran Ayat 190-191 dan Implikasinya dalam Pendidikan Islam </b:Title>
    <b:Year>2006</b:Year>
    <b:City>Semarang</b:City>
    <b:Publisher>Fakultas Tarbiyah IAIN Walisongo</b:Publisher>
    <b:RefOrder>17</b:RefOrder>
  </b:Source>
  <b:Source>
    <b:Tag>Ahm09</b:Tag>
    <b:SourceType>JournalArticle</b:SourceType>
    <b:Guid>{838FE17E-2E9B-49C8-AAFD-2E87153BE152}</b:Guid>
    <b:Title>Fitrah Akliyah Dalam Pendidikan Islam</b:Title>
    <b:Year>2009</b:Year>
    <b:Author>
      <b:Author>
        <b:NameList>
          <b:Person>
            <b:Last>Fadli</b:Last>
            <b:First>Ahmad</b:First>
          </b:Person>
        </b:NameList>
      </b:Author>
    </b:Author>
    <b:JournalName>Forum Tarbiyah</b:JournalName>
    <b:RefOrder>18</b:RefOrder>
  </b:Source>
</b:Sources>
</file>

<file path=customXml/itemProps1.xml><?xml version="1.0" encoding="utf-8"?>
<ds:datastoreItem xmlns:ds="http://schemas.openxmlformats.org/officeDocument/2006/customXml" ds:itemID="{10E5C7C6-08A7-4AC2-B13A-E7F7029C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6</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Anggara R A</dc:creator>
  <cp:keywords/>
  <dc:description/>
  <cp:lastModifiedBy>user</cp:lastModifiedBy>
  <cp:revision>122</cp:revision>
  <cp:lastPrinted>2026-05-28T04:41:00Z</cp:lastPrinted>
  <dcterms:created xsi:type="dcterms:W3CDTF">2024-02-21T08:14:00Z</dcterms:created>
  <dcterms:modified xsi:type="dcterms:W3CDTF">2026-05-29T06:41:00Z</dcterms:modified>
</cp:coreProperties>
</file>